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p>
    <w:p>
      <w:pPr>
        <w:keepNext w:val="0"/>
        <w:keepLines w:val="0"/>
        <w:pageBreakBefore w:val="0"/>
        <w:widowControl w:val="0"/>
        <w:kinsoku/>
        <w:wordWrap/>
        <w:overflowPunct w:val="0"/>
        <w:topLinePunct w:val="0"/>
        <w:autoSpaceDE/>
        <w:autoSpaceDN/>
        <w:bidi w:val="0"/>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不合格</w:t>
      </w:r>
      <w:r>
        <w:rPr>
          <w:rFonts w:hint="eastAsia" w:ascii="方正小标宋简体" w:hAnsi="方正小标宋简体" w:eastAsia="方正小标宋简体" w:cs="方正小标宋简体"/>
          <w:b w:val="0"/>
          <w:bCs w:val="0"/>
          <w:sz w:val="44"/>
          <w:szCs w:val="44"/>
        </w:rPr>
        <w:t>项目解读</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rPr>
      </w:pPr>
      <w:r>
        <w:rPr>
          <w:rFonts w:hint="eastAsia" w:ascii="思源黑体" w:hAnsi="思源黑体" w:eastAsia="思源黑体" w:cs="思源黑体"/>
          <w:b w:val="0"/>
          <w:bCs/>
          <w:sz w:val="32"/>
          <w:szCs w:val="32"/>
        </w:rPr>
        <w:t>一、</w:t>
      </w:r>
      <w:r>
        <w:rPr>
          <w:rFonts w:hint="eastAsia" w:ascii="思源黑体" w:hAnsi="思源黑体" w:eastAsia="思源黑体" w:cs="思源黑体"/>
          <w:b w:val="0"/>
          <w:bCs/>
          <w:sz w:val="32"/>
          <w:szCs w:val="32"/>
          <w:lang w:val="en-US" w:eastAsia="zh-CN"/>
        </w:rPr>
        <w:t>龙眼中不合格</w:t>
      </w:r>
      <w:r>
        <w:rPr>
          <w:rFonts w:hint="eastAsia" w:ascii="思源黑体" w:hAnsi="思源黑体" w:eastAsia="思源黑体" w:cs="思源黑体"/>
          <w:b w:val="0"/>
          <w:bCs/>
          <w:sz w:val="32"/>
          <w:szCs w:val="32"/>
        </w:rPr>
        <w:t>项目</w:t>
      </w:r>
      <w:r>
        <w:rPr>
          <w:rFonts w:hint="eastAsia" w:ascii="思源黑体" w:hAnsi="思源黑体" w:eastAsia="思源黑体" w:cs="思源黑体"/>
          <w:b w:val="0"/>
          <w:bCs/>
          <w:sz w:val="32"/>
          <w:szCs w:val="32"/>
          <w:lang w:val="en-US" w:eastAsia="zh-CN"/>
        </w:rPr>
        <w:t>二氧化硫残留量</w:t>
      </w:r>
      <w:r>
        <w:rPr>
          <w:rFonts w:hint="eastAsia" w:ascii="思源黑体" w:hAnsi="思源黑体" w:eastAsia="思源黑体" w:cs="思源黑体"/>
          <w:b w:val="0"/>
          <w:bCs/>
          <w:sz w:val="32"/>
          <w:szCs w:val="32"/>
        </w:rPr>
        <w:t>解读</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二氧化硫是食品加工中常用的漂白剂和防腐剂，使用后会产生二氧化硫残留。进入人体内最终转化为</w:t>
      </w:r>
      <w:bookmarkStart w:id="0" w:name="_GoBack"/>
      <w:bookmarkEnd w:id="0"/>
      <w:r>
        <w:rPr>
          <w:rFonts w:hint="eastAsia" w:ascii="方正仿宋_GBK" w:hAnsi="方正仿宋_GBK" w:eastAsia="方正仿宋_GBK" w:cs="方正仿宋_GBK"/>
          <w:b w:val="0"/>
          <w:bCs/>
          <w:sz w:val="32"/>
          <w:szCs w:val="32"/>
          <w:lang w:val="en-US" w:eastAsia="zh-CN"/>
        </w:rPr>
        <w:t>硫酸盐并随尿液排出体外。少量二氧化硫进入人体不会对身体带来健康危害，但若过量食用会引起如恶心、呕吐等胃肠道反应。《食品安全国家标准 食品中农药最大残留限量》（GB 2763-2021）中规定，二氧化硫残留量在龙眼中的最大残留限量值为0.05g/kg。龙眼中二氧化硫残留量不合格的原因可能是：个别生产经营者为了提高产品色泽而超范围超限量使用二氧化硫；为增加原料的保质期，防止霉变生虫，而超范围超限量使用二氧化硫。</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rPr>
      </w:pPr>
      <w:r>
        <w:rPr>
          <w:rFonts w:hint="eastAsia" w:ascii="思源黑体" w:hAnsi="思源黑体" w:eastAsia="思源黑体" w:cs="思源黑体"/>
          <w:b w:val="0"/>
          <w:bCs/>
          <w:sz w:val="32"/>
          <w:szCs w:val="32"/>
          <w:lang w:val="en-US" w:eastAsia="zh-CN"/>
        </w:rPr>
        <w:t>二、韭菜、芹菜中不合格</w:t>
      </w:r>
      <w:r>
        <w:rPr>
          <w:rFonts w:hint="eastAsia" w:ascii="思源黑体" w:hAnsi="思源黑体" w:eastAsia="思源黑体" w:cs="思源黑体"/>
          <w:b w:val="0"/>
          <w:bCs/>
          <w:sz w:val="32"/>
          <w:szCs w:val="32"/>
        </w:rPr>
        <w:t>项目</w:t>
      </w:r>
      <w:r>
        <w:rPr>
          <w:rFonts w:hint="eastAsia" w:ascii="思源黑体" w:hAnsi="思源黑体" w:eastAsia="思源黑体" w:cs="思源黑体"/>
          <w:b w:val="0"/>
          <w:bCs/>
          <w:sz w:val="32"/>
          <w:szCs w:val="32"/>
          <w:lang w:val="en-US" w:eastAsia="zh-CN"/>
        </w:rPr>
        <w:t>毒死蜱</w:t>
      </w:r>
      <w:r>
        <w:rPr>
          <w:rFonts w:hint="eastAsia" w:ascii="思源黑体" w:hAnsi="思源黑体" w:eastAsia="思源黑体" w:cs="思源黑体"/>
          <w:b w:val="0"/>
          <w:bCs/>
          <w:sz w:val="32"/>
          <w:szCs w:val="32"/>
        </w:rPr>
        <w:t>解读</w:t>
      </w:r>
    </w:p>
    <w:p>
      <w:pPr>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毒死蜱具有触杀、胃毒、熏蒸作用，一些菜农在生产中经常采用叶面喷洒毒死蜱和灌根方式进行害虫防治。毒死蜱虽然为中等毒性的有机磷杀虫剂，但农药残留验证试验结果表明，毒死蜱即使按照正确的方法和剂量使用，仍存在农残超标的风险。《食品安全国家标准 食品中农药最大残留限量》（GB 2763-2021）中规定，韭菜中毒死蜱的最大残留限量均为0.02mg/kg，芹菜中毒死蜱的最大残留限量均为0.05mg/kg，韭菜、芹菜中毒死蜱超标原因</w:t>
      </w:r>
      <w:r>
        <w:rPr>
          <w:rFonts w:hint="eastAsia" w:ascii="方正仿宋_GBK" w:hAnsi="方正仿宋_GBK" w:eastAsia="方正仿宋_GBK" w:cs="方正仿宋_GBK"/>
          <w:color w:val="auto"/>
          <w:sz w:val="32"/>
          <w:szCs w:val="32"/>
          <w:lang w:val="en-US" w:eastAsia="zh-CN"/>
        </w:rPr>
        <w:t>分析：</w:t>
      </w:r>
      <w:r>
        <w:rPr>
          <w:rFonts w:hint="eastAsia" w:ascii="方正仿宋_GBK" w:hAnsi="方正仿宋_GBK" w:eastAsia="方正仿宋_GBK" w:cs="方正仿宋_GBK"/>
          <w:color w:val="auto"/>
          <w:kern w:val="2"/>
          <w:sz w:val="32"/>
          <w:szCs w:val="32"/>
          <w:lang w:val="en-US" w:eastAsia="zh-CN" w:bidi="ar-SA"/>
        </w:rPr>
        <w:t>可能是为快入柠檬黄超标的食品，可能对人体肝脏等造成损害。《食品速控制虫害，加大用药量或未遵守采摘间隔期规定，致使上市销售的产品中残留量超标。蔬菜种植户法律意识及食品安全意识薄弱，为追求产量喷施药效明显的农药所致。</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rPr>
      </w:pPr>
      <w:r>
        <w:rPr>
          <w:rFonts w:hint="eastAsia" w:ascii="思源黑体" w:hAnsi="思源黑体" w:eastAsia="思源黑体" w:cs="思源黑体"/>
          <w:b w:val="0"/>
          <w:bCs/>
          <w:sz w:val="32"/>
          <w:szCs w:val="32"/>
          <w:lang w:val="en-US" w:eastAsia="zh-CN"/>
        </w:rPr>
        <w:t>三、韭菜中不合格</w:t>
      </w:r>
      <w:r>
        <w:rPr>
          <w:rFonts w:hint="eastAsia" w:ascii="思源黑体" w:hAnsi="思源黑体" w:eastAsia="思源黑体" w:cs="思源黑体"/>
          <w:b w:val="0"/>
          <w:bCs/>
          <w:sz w:val="32"/>
          <w:szCs w:val="32"/>
        </w:rPr>
        <w:t>项目</w:t>
      </w:r>
      <w:r>
        <w:rPr>
          <w:rFonts w:hint="eastAsia" w:ascii="思源黑体" w:hAnsi="思源黑体" w:eastAsia="思源黑体" w:cs="思源黑体"/>
          <w:b w:val="0"/>
          <w:bCs/>
          <w:sz w:val="32"/>
          <w:szCs w:val="32"/>
          <w:lang w:val="en-US" w:eastAsia="zh-CN"/>
        </w:rPr>
        <w:t>氯氟氰菊酯和高效氯氟氰菊酯</w:t>
      </w:r>
      <w:r>
        <w:rPr>
          <w:rFonts w:hint="eastAsia" w:ascii="思源黑体" w:hAnsi="思源黑体" w:eastAsia="思源黑体" w:cs="思源黑体"/>
          <w:b w:val="0"/>
          <w:bCs/>
          <w:sz w:val="32"/>
          <w:szCs w:val="32"/>
        </w:rPr>
        <w:t>解读</w:t>
      </w:r>
    </w:p>
    <w:p>
      <w:pPr>
        <w:pStyle w:val="7"/>
        <w:keepNext w:val="0"/>
        <w:keepLines w:val="0"/>
        <w:pageBreakBefore w:val="0"/>
        <w:widowControl w:val="0"/>
        <w:kinsoku/>
        <w:wordWrap/>
        <w:overflowPunct/>
        <w:topLinePunct w:val="0"/>
        <w:autoSpaceDE/>
        <w:autoSpaceDN/>
        <w:bidi w:val="0"/>
        <w:snapToGrid/>
        <w:spacing w:after="0" w:line="56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0"/>
          <w:sz w:val="32"/>
          <w:szCs w:val="31"/>
          <w:highlight w:val="none"/>
          <w:lang w:val="en-US" w:eastAsia="zh-CN" w:bidi="ar"/>
        </w:rPr>
        <w:t>氯氟氰菊酯和高效氯氟氰菊酯，属拟除虫菊酯类仿生物农药，中等毒性杀虫剂，对害虫和螨类具有强烈的触杀和胃毒作用。少量的农药残留不会引起人体急性中毒，但长期食用氯氟氰菊酯和高效氯氟氰菊酯超标的食品，对人体健康可能有一定影响。《食品安全国家标准 食品中农药最大残留限量》（GB 2763—2021）中规定，氯氟氰菊酯和高效氯氟氰菊酯在韭菜中的最大残留限量值均为0.5mg/kg。</w:t>
      </w:r>
      <w:r>
        <w:rPr>
          <w:rFonts w:hint="eastAsia" w:ascii="方正仿宋_GBK" w:hAnsi="方正仿宋_GBK" w:eastAsia="方正仿宋_GBK" w:cs="方正仿宋_GBK"/>
          <w:color w:val="auto"/>
          <w:kern w:val="2"/>
          <w:sz w:val="32"/>
          <w:szCs w:val="32"/>
          <w:lang w:val="en-US" w:eastAsia="zh-CN" w:bidi="ar-SA"/>
        </w:rPr>
        <w:t>韭菜中氯氟氰菊酯和高效氯氟氰菊酯超标原因</w:t>
      </w:r>
      <w:r>
        <w:rPr>
          <w:rFonts w:hint="eastAsia" w:ascii="方正仿宋_GBK" w:hAnsi="方正仿宋_GBK" w:eastAsia="方正仿宋_GBK" w:cs="方正仿宋_GBK"/>
          <w:color w:val="auto"/>
          <w:sz w:val="32"/>
          <w:szCs w:val="32"/>
          <w:lang w:val="en-US" w:eastAsia="zh-CN"/>
        </w:rPr>
        <w:t>分析：</w:t>
      </w:r>
      <w:r>
        <w:rPr>
          <w:rFonts w:hint="eastAsia" w:ascii="方正仿宋_GBK" w:hAnsi="方正仿宋_GBK" w:eastAsia="方正仿宋_GBK" w:cs="方正仿宋_GBK"/>
          <w:color w:val="auto"/>
          <w:kern w:val="2"/>
          <w:sz w:val="32"/>
          <w:szCs w:val="32"/>
          <w:lang w:val="en-US" w:eastAsia="zh-CN" w:bidi="ar-SA"/>
        </w:rPr>
        <w:t>可能是为快速控制虫害，加大用药量或未遵守采摘间隔期规定，致使上市销售的产品中残留量超标。蔬菜种植户法律意识及食品安全意识薄弱，为追求产量喷施药效明显的农药所致。</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lang w:val="en-US" w:eastAsia="zh-CN"/>
        </w:rPr>
      </w:pPr>
      <w:r>
        <w:rPr>
          <w:rFonts w:hint="eastAsia" w:ascii="思源黑体" w:hAnsi="思源黑体" w:eastAsia="思源黑体" w:cs="思源黑体"/>
          <w:b w:val="0"/>
          <w:bCs/>
          <w:sz w:val="32"/>
          <w:szCs w:val="32"/>
          <w:lang w:val="en-US" w:eastAsia="zh-CN"/>
        </w:rPr>
        <w:t>四、淡水鱼中不合格项目恩诺沙星解读</w:t>
      </w:r>
    </w:p>
    <w:p>
      <w:pPr>
        <w:pStyle w:val="7"/>
        <w:keepNext w:val="0"/>
        <w:keepLines w:val="0"/>
        <w:pageBreakBefore w:val="0"/>
        <w:widowControl w:val="0"/>
        <w:kinsoku/>
        <w:wordWrap/>
        <w:overflowPunct/>
        <w:topLinePunct w:val="0"/>
        <w:autoSpaceDE/>
        <w:autoSpaceDN/>
        <w:bidi w:val="0"/>
        <w:snapToGrid/>
        <w:spacing w:after="0" w:line="560" w:lineRule="exact"/>
        <w:textAlignment w:val="auto"/>
        <w:rPr>
          <w:rFonts w:hint="eastAsia" w:ascii="方正仿宋_GBK" w:hAnsi="方正仿宋_GBK" w:eastAsia="方正仿宋_GBK" w:cs="方正仿宋_GBK"/>
          <w:color w:val="auto"/>
          <w:kern w:val="0"/>
          <w:sz w:val="32"/>
          <w:szCs w:val="31"/>
          <w:highlight w:val="none"/>
          <w:lang w:val="en-US" w:eastAsia="zh-CN" w:bidi="ar"/>
        </w:rPr>
      </w:pPr>
      <w:r>
        <w:rPr>
          <w:rFonts w:hint="eastAsia" w:ascii="方正仿宋_GBK" w:hAnsi="方正仿宋_GBK" w:eastAsia="方正仿宋_GBK" w:cs="方正仿宋_GBK"/>
          <w:color w:val="auto"/>
          <w:kern w:val="0"/>
          <w:sz w:val="32"/>
          <w:szCs w:val="31"/>
          <w:highlight w:val="none"/>
          <w:lang w:val="en-US" w:eastAsia="zh-CN" w:bidi="ar"/>
        </w:rPr>
        <w:t>恩诺沙星属第三代喹诺酮类药物，是一类人工合成的广谱抗菌药，用于治疗动物的皮肤感染、呼吸道感染等，是动物专属用药。长期食用恩诺沙星残留超标的食品，对人体健康可能有一定影响。《食品安全国家标准 食品中兽药最大残留限量》（GB 31650—2019）中规定，恩诺沙星在鱼的皮和肉中最大残留限量值为100μg/kg。淡水鱼中恩诺沙星超标原因可能是部分养殖户为了降低病害风险，可能在未发生疾病或仅有个别病例时，就长期、低剂量地在饲料或水体中添加使用，导致药物在鱼体内持续累积；当鱼群发生病害时，为了追求“立竿见影”的疗效，养殖户可能不按说明书或兽医指导，擅自加大用药剂量或延长用药周期，导致鱼体药物残留超标。</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lang w:val="en-US" w:eastAsia="zh-CN"/>
        </w:rPr>
      </w:pPr>
      <w:r>
        <w:rPr>
          <w:rFonts w:hint="eastAsia" w:ascii="思源黑体" w:hAnsi="思源黑体" w:eastAsia="思源黑体" w:cs="思源黑体"/>
          <w:b w:val="0"/>
          <w:bCs/>
          <w:sz w:val="32"/>
          <w:szCs w:val="32"/>
          <w:lang w:val="en-US" w:eastAsia="zh-CN"/>
        </w:rPr>
        <w:t>五、餐饮具不合格项目大肠菌群解读</w:t>
      </w:r>
    </w:p>
    <w:p>
      <w:pPr>
        <w:pStyle w:val="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kern w:val="2"/>
          <w:sz w:val="32"/>
          <w:szCs w:val="32"/>
          <w:highlight w:val="none"/>
          <w:lang w:val="en-US" w:eastAsia="zh-CN" w:bidi="ar-SA"/>
        </w:rPr>
        <w:t>大肠菌群</w:t>
      </w:r>
      <w:r>
        <w:rPr>
          <w:rFonts w:hint="eastAsia" w:ascii="方正仿宋_GBK" w:hAnsi="方正仿宋_GBK" w:eastAsia="方正仿宋_GBK" w:cs="方正仿宋_GBK"/>
          <w:b w:val="0"/>
          <w:bCs w:val="0"/>
          <w:i w:val="0"/>
          <w:caps w:val="0"/>
          <w:color w:val="auto"/>
          <w:spacing w:val="0"/>
          <w:kern w:val="2"/>
          <w:sz w:val="32"/>
          <w:szCs w:val="32"/>
          <w:shd w:val="clear" w:color="auto" w:fill="auto"/>
          <w:lang w:val="en-US" w:eastAsia="zh-CN" w:bidi="ar-SA"/>
        </w:rPr>
        <w:t>是指示性微生物指标，用以反映餐（饮）具的卫生状况。《食品安全国家标准 消毒餐（饮）具》（GB 14934—2016）中规定，大肠菌群不得检出。造成复用餐饮具中大肠菌群不合格的原因可能是餐（饮）具在清洗、灭菌过程中受到人员、工器具的污染，灭菌不彻底导致；也可能是餐（饮）具存放的区域不洁净，而造成了二次污染所致。</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lang w:val="en-US" w:eastAsia="zh-CN"/>
        </w:rPr>
      </w:pPr>
      <w:r>
        <w:rPr>
          <w:rFonts w:hint="eastAsia" w:ascii="思源黑体" w:hAnsi="思源黑体" w:eastAsia="思源黑体" w:cs="思源黑体"/>
          <w:b w:val="0"/>
          <w:bCs/>
          <w:sz w:val="32"/>
          <w:szCs w:val="32"/>
          <w:lang w:val="en-US" w:eastAsia="zh-CN"/>
        </w:rPr>
        <w:t>六、发酵面制品（ 自制）中不合格项目甜蜜素(以环己基氨基磺酸计)解读</w:t>
      </w:r>
    </w:p>
    <w:p>
      <w:pPr>
        <w:keepNext w:val="0"/>
        <w:keepLines w:val="0"/>
        <w:pageBreakBefore w:val="0"/>
        <w:widowControl w:val="0"/>
        <w:kinsoku/>
        <w:wordWrap/>
        <w:topLinePunct w:val="0"/>
        <w:autoSpaceDE/>
        <w:autoSpaceDN/>
        <w:bidi w:val="0"/>
        <w:snapToGrid/>
        <w:spacing w:before="3" w:line="560" w:lineRule="exact"/>
        <w:ind w:firstLine="560"/>
        <w:jc w:val="both"/>
        <w:textAlignment w:val="auto"/>
        <w:rPr>
          <w:rFonts w:hint="eastAsia" w:ascii="方正仿宋_GBK" w:hAnsi="方正仿宋_GBK" w:eastAsia="方正仿宋_GBK" w:cs="方正仿宋_GBK"/>
          <w:b w:val="0"/>
          <w:bCs w:val="0"/>
          <w:i w:val="0"/>
          <w:caps w:val="0"/>
          <w:color w:val="auto"/>
          <w:spacing w:val="0"/>
          <w:kern w:val="2"/>
          <w:sz w:val="32"/>
          <w:szCs w:val="32"/>
          <w:shd w:val="clear" w:color="auto" w:fill="auto"/>
          <w:lang w:val="en-US" w:eastAsia="zh-CN" w:bidi="ar-SA"/>
        </w:rPr>
      </w:pPr>
      <w:r>
        <w:rPr>
          <w:rFonts w:hint="eastAsia" w:ascii="方正仿宋_GBK" w:hAnsi="方正仿宋_GBK" w:eastAsia="方正仿宋_GBK" w:cs="方正仿宋_GBK"/>
          <w:b w:val="0"/>
          <w:bCs w:val="0"/>
          <w:i w:val="0"/>
          <w:caps w:val="0"/>
          <w:color w:val="auto"/>
          <w:spacing w:val="0"/>
          <w:kern w:val="2"/>
          <w:sz w:val="32"/>
          <w:szCs w:val="32"/>
          <w:shd w:val="clear" w:color="auto" w:fill="auto"/>
          <w:lang w:val="en-US" w:eastAsia="zh-CN" w:bidi="ar-SA"/>
        </w:rPr>
        <w:t>甜蜜素</w:t>
      </w:r>
      <w:r>
        <w:rPr>
          <w:rFonts w:hint="eastAsia" w:ascii="方正仿宋_GBK" w:hAnsi="方正仿宋_GBK" w:eastAsia="方正仿宋_GBK" w:cs="方正仿宋_GBK"/>
          <w:b w:val="0"/>
          <w:bCs w:val="0"/>
          <w:i w:val="0"/>
          <w:caps w:val="0"/>
          <w:color w:val="auto"/>
          <w:spacing w:val="0"/>
          <w:kern w:val="2"/>
          <w:sz w:val="32"/>
          <w:szCs w:val="32"/>
          <w:shd w:val="clear" w:color="auto" w:fill="auto"/>
          <w:lang w:val="en-US" w:eastAsia="zh-CN" w:bidi="ar-SA"/>
        </w:rPr>
        <w:t>，</w:t>
      </w:r>
      <w:r>
        <w:rPr>
          <w:rFonts w:hint="eastAsia" w:ascii="方正仿宋_GBK" w:hAnsi="方正仿宋_GBK" w:eastAsia="方正仿宋_GBK" w:cs="方正仿宋_GBK"/>
          <w:b w:val="0"/>
          <w:bCs w:val="0"/>
          <w:i w:val="0"/>
          <w:caps w:val="0"/>
          <w:color w:val="auto"/>
          <w:spacing w:val="0"/>
          <w:kern w:val="2"/>
          <w:sz w:val="32"/>
          <w:szCs w:val="32"/>
          <w:shd w:val="clear" w:color="auto" w:fill="auto"/>
          <w:lang w:val="en-US" w:eastAsia="zh-CN" w:bidi="ar-SA"/>
        </w:rPr>
        <w:t>化学名称为环己基氨基磺酸钠，是食品生产中常用的甜味剂之一，甜度是蔗糖的40—50 倍。长期摄入甜蜜素超标的食品，可能会对人体的肝脏和神经系统造成一定危害。《食品安全国家标准 食品添加剂使用标准》（GB 2760—2024）中规定，发酵面制品中不得使用甜蜜素（以环己基氨基磺酸计）。发酵面制品中检出甜蜜素（以环己基氨基磺酸计）的原因，可能是食品生产经营者违规添加以改善口感。</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rPr>
      </w:pPr>
      <w:r>
        <w:rPr>
          <w:rFonts w:hint="eastAsia" w:ascii="思源黑体" w:hAnsi="思源黑体" w:eastAsia="思源黑体" w:cs="思源黑体"/>
          <w:b w:val="0"/>
          <w:bCs/>
          <w:sz w:val="32"/>
          <w:szCs w:val="32"/>
          <w:lang w:val="en-US" w:eastAsia="zh-CN"/>
        </w:rPr>
        <w:t>七、藏面中</w:t>
      </w:r>
      <w:r>
        <w:rPr>
          <w:rFonts w:hint="eastAsia" w:ascii="思源黑体" w:hAnsi="思源黑体" w:eastAsia="思源黑体" w:cs="思源黑体"/>
          <w:b w:val="0"/>
          <w:bCs/>
          <w:sz w:val="32"/>
          <w:szCs w:val="32"/>
        </w:rPr>
        <w:t>不合格项目</w:t>
      </w:r>
      <w:r>
        <w:rPr>
          <w:rFonts w:hint="eastAsia" w:ascii="思源黑体" w:hAnsi="思源黑体" w:eastAsia="思源黑体" w:cs="思源黑体"/>
          <w:b w:val="0"/>
          <w:bCs/>
          <w:sz w:val="32"/>
          <w:szCs w:val="32"/>
          <w:lang w:val="en-US" w:eastAsia="zh-CN"/>
        </w:rPr>
        <w:t>柠檬黄</w:t>
      </w:r>
      <w:r>
        <w:rPr>
          <w:rFonts w:hint="eastAsia" w:ascii="思源黑体" w:hAnsi="思源黑体" w:eastAsia="思源黑体" w:cs="思源黑体"/>
          <w:b w:val="0"/>
          <w:bCs/>
          <w:sz w:val="32"/>
          <w:szCs w:val="32"/>
        </w:rPr>
        <w:t>解读</w:t>
      </w:r>
    </w:p>
    <w:p>
      <w:pPr>
        <w:pStyle w:val="6"/>
        <w:keepNext w:val="0"/>
        <w:keepLines w:val="0"/>
        <w:pageBreakBefore w:val="0"/>
        <w:widowControl w:val="0"/>
        <w:shd w:val="clear" w:color="auto" w:fill="FFFFFF"/>
        <w:kinsoku/>
        <w:wordWrap/>
        <w:topLinePunct w:val="0"/>
        <w:autoSpaceDE/>
        <w:autoSpaceDN/>
        <w:bidi w:val="0"/>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kern w:val="2"/>
          <w:sz w:val="32"/>
          <w:szCs w:val="32"/>
          <w:highlight w:val="none"/>
          <w:lang w:val="en-US" w:eastAsia="zh-CN" w:bidi="ar-SA"/>
        </w:rPr>
        <w:t>柠檬黄</w:t>
      </w:r>
      <w:r>
        <w:rPr>
          <w:rFonts w:hint="eastAsia" w:ascii="方正仿宋_GBK" w:hAnsi="方正仿宋_GBK" w:eastAsia="方正仿宋_GBK" w:cs="方正仿宋_GBK"/>
          <w:color w:val="000000"/>
          <w:sz w:val="32"/>
          <w:szCs w:val="32"/>
        </w:rPr>
        <w:t>又名食用黄色4号，水溶性偶氮类化合物，是常见的人工合成着色剂，在食品生产中应用广泛。如果长期摄入柠檬黄超标的食品，可能对人体肝脏等造成损害。《食品安全国家标准 食品添加剂使用标准》（GB 2760—20</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4）中规定，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小麦粉</w:t>
      </w:r>
      <w:r>
        <w:rPr>
          <w:rFonts w:hint="eastAsia" w:ascii="方正仿宋_GBK" w:hAnsi="方正仿宋_GBK" w:eastAsia="方正仿宋_GBK" w:cs="方正仿宋_GBK"/>
          <w:color w:val="000000" w:themeColor="text1"/>
          <w:sz w:val="32"/>
          <w:szCs w:val="32"/>
          <w14:textFill>
            <w14:solidFill>
              <w14:schemeClr w14:val="tx1"/>
            </w14:solidFill>
          </w14:textFill>
        </w:rPr>
        <w:t>制品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w:t>
      </w:r>
      <w:r>
        <w:rPr>
          <w:rFonts w:hint="eastAsia" w:ascii="方正仿宋_GBK" w:hAnsi="方正仿宋_GBK" w:eastAsia="方正仿宋_GBK" w:cs="方正仿宋_GBK"/>
          <w:color w:val="000000" w:themeColor="text1"/>
          <w:sz w:val="32"/>
          <w:szCs w:val="32"/>
          <w14:textFill>
            <w14:solidFill>
              <w14:schemeClr w14:val="tx1"/>
            </w14:solidFill>
          </w14:textFill>
        </w:rPr>
        <w:t>不得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使用柠檬黄</w:t>
      </w:r>
      <w:r>
        <w:rPr>
          <w:rFonts w:hint="eastAsia" w:ascii="方正仿宋_GBK" w:hAnsi="方正仿宋_GBK" w:eastAsia="方正仿宋_GBK" w:cs="方正仿宋_GBK"/>
          <w:color w:val="000000"/>
          <w:sz w:val="32"/>
          <w:szCs w:val="32"/>
        </w:rPr>
        <w:t>。食用合成色素应按照国家标准要求，在限定品种中限量使用</w:t>
      </w:r>
      <w:r>
        <w:rPr>
          <w:rFonts w:hint="eastAsia" w:ascii="方正仿宋_GBK" w:hAnsi="方正仿宋_GBK" w:eastAsia="方正仿宋_GBK" w:cs="方正仿宋_GBK"/>
          <w:color w:val="000000" w:themeColor="text1"/>
          <w:sz w:val="32"/>
          <w:szCs w:val="32"/>
          <w14:textFill>
            <w14:solidFill>
              <w14:schemeClr w14:val="tx1"/>
            </w14:solidFill>
          </w14:textFill>
        </w:rPr>
        <w:t>。但现在市场上仍有不法商贩在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藏面</w:t>
      </w:r>
      <w:r>
        <w:rPr>
          <w:rFonts w:hint="eastAsia" w:ascii="方正仿宋_GBK" w:hAnsi="方正仿宋_GBK" w:eastAsia="方正仿宋_GBK" w:cs="方正仿宋_GBK"/>
          <w:color w:val="000000" w:themeColor="text1"/>
          <w:sz w:val="32"/>
          <w:szCs w:val="32"/>
          <w14:textFill>
            <w14:solidFill>
              <w14:schemeClr w14:val="tx1"/>
            </w14:solidFill>
          </w14:textFill>
        </w:rPr>
        <w:t>中添加柠檬黄冒充碱面来欺骗消费者。正常的碱面有一种特殊的香味，可以使面筋道好、有嚼劲，而柠檬黄能弥补碱面无光泽的缺陷。造成藏面中“柠檬黄”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检</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验</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值</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超标</w:t>
      </w:r>
      <w:r>
        <w:rPr>
          <w:rFonts w:hint="eastAsia" w:ascii="方正仿宋_GBK" w:hAnsi="方正仿宋_GBK" w:eastAsia="方正仿宋_GBK" w:cs="方正仿宋_GBK"/>
          <w:color w:val="000000" w:themeColor="text1"/>
          <w:sz w:val="32"/>
          <w:szCs w:val="32"/>
          <w14:textFill>
            <w14:solidFill>
              <w14:schemeClr w14:val="tx1"/>
            </w14:solidFill>
          </w14:textFill>
        </w:rPr>
        <w:t>原因，可能是在生产过程中为凸显产品色泽，超范围使用柠檬黄；出现区域性不合格，可能存在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同一家小作坊</w:t>
      </w:r>
      <w:r>
        <w:rPr>
          <w:rFonts w:hint="eastAsia" w:ascii="方正仿宋_GBK" w:hAnsi="方正仿宋_GBK" w:eastAsia="方正仿宋_GBK" w:cs="方正仿宋_GBK"/>
          <w:color w:val="000000" w:themeColor="text1"/>
          <w:sz w:val="32"/>
          <w:szCs w:val="32"/>
          <w14:textFill>
            <w14:solidFill>
              <w14:schemeClr w14:val="tx1"/>
            </w14:solidFill>
          </w14:textFill>
        </w:rPr>
        <w:t>集中供应的情况。</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rPr>
      </w:pPr>
      <w:r>
        <w:rPr>
          <w:rFonts w:hint="eastAsia" w:ascii="思源黑体" w:hAnsi="思源黑体" w:eastAsia="思源黑体" w:cs="思源黑体"/>
          <w:b w:val="0"/>
          <w:bCs/>
          <w:sz w:val="32"/>
          <w:szCs w:val="32"/>
          <w:lang w:val="en-US" w:eastAsia="zh-CN"/>
        </w:rPr>
        <w:t>八、糕点（自制）“桃酥”中不合格</w:t>
      </w:r>
      <w:r>
        <w:rPr>
          <w:rFonts w:hint="eastAsia" w:ascii="思源黑体" w:hAnsi="思源黑体" w:eastAsia="思源黑体" w:cs="思源黑体"/>
          <w:b w:val="0"/>
          <w:bCs/>
          <w:sz w:val="32"/>
          <w:szCs w:val="32"/>
        </w:rPr>
        <w:t>项目</w:t>
      </w:r>
      <w:r>
        <w:rPr>
          <w:rFonts w:hint="eastAsia" w:ascii="思源黑体" w:hAnsi="思源黑体" w:eastAsia="思源黑体" w:cs="思源黑体"/>
          <w:b w:val="0"/>
          <w:bCs/>
          <w:sz w:val="32"/>
          <w:szCs w:val="32"/>
          <w:lang w:val="en-US" w:eastAsia="zh-CN"/>
        </w:rPr>
        <w:t>铝的残留量(干样品,以Al计)</w:t>
      </w:r>
      <w:r>
        <w:rPr>
          <w:rFonts w:hint="eastAsia" w:ascii="思源黑体" w:hAnsi="思源黑体" w:eastAsia="思源黑体" w:cs="思源黑体"/>
          <w:b w:val="0"/>
          <w:bCs/>
          <w:sz w:val="32"/>
          <w:szCs w:val="32"/>
        </w:rPr>
        <w:t>解读</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含铝食品添加剂，比如硫酸铝钾（又名钾明矾）、硫酸铝铵（又名铵明矾）等，在食品中作为膨松剂、稳定剂使用，使用后会产生铝残留。《食品安全国家标准食品添加剂使用标准》（GB2760-2014）中规定，糕点制品中铝的最大残留限量值（干样品，以Al计）为100mg/kg。</w:t>
      </w:r>
      <w:r>
        <w:rPr>
          <w:rFonts w:hint="eastAsia" w:ascii="方正仿宋_GBK" w:hAnsi="方正仿宋_GBK" w:eastAsia="方正仿宋_GBK" w:cs="方正仿宋_GBK"/>
          <w:b w:val="0"/>
          <w:bCs/>
          <w:sz w:val="32"/>
          <w:szCs w:val="32"/>
          <w:lang w:val="en-US" w:eastAsia="zh-CN"/>
        </w:rPr>
        <w:t>糕点</w:t>
      </w:r>
      <w:r>
        <w:rPr>
          <w:rFonts w:hint="eastAsia" w:ascii="方正仿宋_GBK" w:hAnsi="方正仿宋_GBK" w:eastAsia="方正仿宋_GBK" w:cs="方正仿宋_GBK"/>
          <w:b w:val="0"/>
          <w:bCs/>
          <w:sz w:val="32"/>
          <w:szCs w:val="32"/>
        </w:rPr>
        <w:t>中铝残留量超标的原因可能是，个别生产者为改善产品口感，在生产加工过程中超限量使用含铝添加剂，或者其使用的复配添加剂中铝含量过高。</w:t>
      </w:r>
    </w:p>
    <w:p>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outlineLvl w:val="0"/>
        <w:rPr>
          <w:rFonts w:hint="eastAsia" w:ascii="思源黑体" w:hAnsi="思源黑体" w:eastAsia="思源黑体" w:cs="思源黑体"/>
          <w:b w:val="0"/>
          <w:bCs/>
          <w:sz w:val="32"/>
          <w:szCs w:val="32"/>
          <w:lang w:val="en-US" w:eastAsia="zh-CN"/>
        </w:rPr>
      </w:pPr>
      <w:r>
        <w:rPr>
          <w:rFonts w:hint="eastAsia" w:ascii="思源黑体" w:hAnsi="思源黑体" w:eastAsia="思源黑体" w:cs="思源黑体"/>
          <w:b w:val="0"/>
          <w:bCs/>
          <w:sz w:val="32"/>
          <w:szCs w:val="32"/>
          <w:lang w:val="en-US" w:eastAsia="zh-CN"/>
        </w:rPr>
        <w:t>九、薯类和膨化食品“青稞小麻花”中不合格项目过氧化值（以脂肪计）解读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过氧化值是指油脂中不饱和脂肪酸被氧化形成的过氧化物的含量，是油脂酸败的早期指标，过氧化值不合格一般不会对人体的健康产生损害，但过多食用，严重时会导致肠胃不适、腹泻等症状。《食品安全国家标准 膨化食品》（GB 17401-2014）中规定，过氧化值（以脂肪计）在薯类和膨化食品中的最大限量值为0.25g/100g。薯类和膨化食品中</w:t>
      </w:r>
      <w:r>
        <w:rPr>
          <w:rFonts w:hint="eastAsia" w:ascii="方正仿宋_GBK" w:hAnsi="方正仿宋_GBK" w:eastAsia="方正仿宋_GBK" w:cs="方正仿宋_GBK"/>
          <w:b w:val="0"/>
          <w:bCs/>
          <w:sz w:val="32"/>
          <w:szCs w:val="32"/>
          <w:lang w:val="en-US" w:eastAsia="zh-CN"/>
        </w:rPr>
        <w:t>过氧化值（以脂肪计）不合格</w:t>
      </w:r>
      <w:r>
        <w:rPr>
          <w:rFonts w:hint="eastAsia" w:ascii="方正仿宋_GBK" w:hAnsi="方正仿宋_GBK" w:eastAsia="方正仿宋_GBK" w:cs="方正仿宋_GBK"/>
          <w:color w:val="auto"/>
          <w:kern w:val="2"/>
          <w:sz w:val="32"/>
          <w:szCs w:val="32"/>
          <w:lang w:val="en-US" w:eastAsia="zh-CN" w:bidi="ar-SA"/>
        </w:rPr>
        <w:t>可能是企业为节省成本未添加抗氧化剂，导致油脂缺乏有效防护；或者是储存环境条件恶劣，若在运输或储存过程中长期处于阳光直射、仓库温度超过25℃或相对湿度大于75%的环境中，过氧化物会快速累积。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国标仿宋">
    <w:panose1 w:val="02000500000000000000"/>
    <w:charset w:val="86"/>
    <w:family w:val="auto"/>
    <w:pitch w:val="default"/>
    <w:sig w:usb0="A00002BF" w:usb1="38C77CFA" w:usb2="00000016" w:usb3="00000000" w:csb0="00060007"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国标楷体">
    <w:panose1 w:val="02000500000000000000"/>
    <w:charset w:val="86"/>
    <w:family w:val="auto"/>
    <w:pitch w:val="default"/>
    <w:sig w:usb0="00000001" w:usb1="08000000" w:usb2="00000000" w:usb3="00000000" w:csb0="00060007" w:csb1="00000000"/>
  </w:font>
  <w:font w:name="思源黑体">
    <w:panose1 w:val="020B0600000000000000"/>
    <w:charset w:val="86"/>
    <w:family w:val="auto"/>
    <w:pitch w:val="default"/>
    <w:sig w:usb0="30000083" w:usb1="2BDF3C10" w:usb2="00000016" w:usb3="00000000" w:csb0="602E0107" w:csb1="00000000"/>
  </w:font>
  <w:font w:name="sans-serif">
    <w:altName w:val="国标宋体-超大字符集扩"/>
    <w:panose1 w:val="00000000000000000000"/>
    <w:charset w:val="00"/>
    <w:family w:val="auto"/>
    <w:pitch w:val="default"/>
    <w:sig w:usb0="00000000" w:usb1="00000000" w:usb2="00000000" w:usb3="00000000" w:csb0="00000000" w:csb1="00000000"/>
  </w:font>
  <w:font w:name="Symbol">
    <w:panose1 w:val="02000609000000000000"/>
    <w:charset w:val="00"/>
    <w:family w:val="auto"/>
    <w:pitch w:val="default"/>
    <w:sig w:usb0="800000AF" w:usb1="4000204A" w:usb2="00000000" w:usb3="00000000" w:csb0="20000000" w:csb1="00000000"/>
  </w:font>
  <w:font w:name="Courier New">
    <w:altName w:val="DejaVu San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B4"/>
    <w:rsid w:val="001D4064"/>
    <w:rsid w:val="00474C89"/>
    <w:rsid w:val="00495D53"/>
    <w:rsid w:val="006E2F97"/>
    <w:rsid w:val="00805EFB"/>
    <w:rsid w:val="0083520A"/>
    <w:rsid w:val="00931278"/>
    <w:rsid w:val="00A5629E"/>
    <w:rsid w:val="00AC55E0"/>
    <w:rsid w:val="00B53435"/>
    <w:rsid w:val="00CC2F17"/>
    <w:rsid w:val="00E24F26"/>
    <w:rsid w:val="00F666B4"/>
    <w:rsid w:val="00FF2D6C"/>
    <w:rsid w:val="0DA20246"/>
    <w:rsid w:val="0F240B6F"/>
    <w:rsid w:val="2AB01651"/>
    <w:rsid w:val="2EE31FFF"/>
    <w:rsid w:val="34600C68"/>
    <w:rsid w:val="3F15070B"/>
    <w:rsid w:val="5F474070"/>
    <w:rsid w:val="BF1FB86D"/>
    <w:rsid w:val="D777C553"/>
    <w:rsid w:val="DDEA8727"/>
    <w:rsid w:val="EF5F1925"/>
    <w:rsid w:val="F779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20"/>
    </w:pPr>
    <w:rPr>
      <w:rFonts w:ascii="宋体" w:hAnsi="宋体"/>
    </w:rPr>
  </w:style>
  <w:style w:type="paragraph" w:styleId="3">
    <w:name w:val="Body Text Indent"/>
    <w:basedOn w:val="1"/>
    <w:qFormat/>
    <w:uiPriority w:val="0"/>
    <w:pPr>
      <w:spacing w:after="120"/>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sz w:val="24"/>
      <w:szCs w:val="24"/>
    </w:rPr>
  </w:style>
  <w:style w:type="paragraph" w:styleId="7">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Words>
  <Characters>246</Characters>
  <Lines>8</Lines>
  <Paragraphs>2</Paragraphs>
  <TotalTime>10</TotalTime>
  <ScaleCrop>false</ScaleCrop>
  <LinksUpToDate>false</LinksUpToDate>
  <CharactersWithSpaces>246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2022-09-13T13:57:00Z</dcterms:created>
  <dc:creator>G DAVID</dc:creator>
  <cp:lastModifiedBy>有我余生</cp:lastModifiedBy>
  <dcterms:modified xsi:type="dcterms:W3CDTF">2025-12-15T17:59:04Z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3F2844812ADF4D01A3B87C93A2AF9116_13</vt:lpwstr>
  </property>
  <property fmtid="{D5CDD505-2E9C-101B-9397-08002B2CF9AE}" pid="4" name="KSOTemplateDocerSaveRecord">
    <vt:lpwstr>eyJoZGlkIjoiMGI4ZGIzNDQ3MGVhYjM3MWFmMjUxNWVkNWYzZTFjZTUiLCJ1c2VySWQiOiIxNjg2MzkzMTMxIn0=</vt:lpwstr>
  </property>
</Properties>
</file>