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6"/>
          <w:szCs w:val="36"/>
        </w:rPr>
      </w:pPr>
      <w:r>
        <w:rPr>
          <w:rFonts w:hint="eastAsia" w:ascii="宋体" w:hAnsi="宋体" w:eastAsia="宋体" w:cs="宋体"/>
          <w:b/>
          <w:bCs/>
          <w:color w:val="auto"/>
          <w:sz w:val="36"/>
          <w:szCs w:val="36"/>
          <w:lang w:val="en-US" w:eastAsia="zh-CN"/>
        </w:rPr>
        <w:t>西藏自治区</w:t>
      </w:r>
      <w:r>
        <w:rPr>
          <w:rFonts w:ascii="宋体" w:hAnsi="宋体" w:eastAsia="宋体" w:cs="宋体"/>
          <w:b/>
          <w:color w:val="auto"/>
          <w:sz w:val="36"/>
          <w:szCs w:val="36"/>
          <w:u w:color="auto"/>
        </w:rPr>
        <w:t>割草机</w:t>
      </w:r>
      <w:r>
        <w:rPr>
          <w:rFonts w:hint="eastAsia" w:ascii="宋体" w:hAnsi="宋体" w:eastAsia="宋体" w:cs="宋体"/>
          <w:b/>
          <w:bCs/>
          <w:color w:val="000000"/>
          <w:sz w:val="36"/>
          <w:szCs w:val="36"/>
        </w:rPr>
        <w:t>产品质量</w:t>
      </w:r>
      <w:r>
        <w:rPr>
          <w:rFonts w:hint="eastAsia" w:ascii="宋体" w:hAnsi="宋体" w:cs="宋体"/>
          <w:b/>
          <w:bCs/>
          <w:color w:val="000000"/>
          <w:sz w:val="36"/>
          <w:szCs w:val="36"/>
          <w:lang w:eastAsia="zh-CN"/>
        </w:rPr>
        <w:t>专项</w:t>
      </w:r>
      <w:bookmarkStart w:id="0" w:name="_GoBack"/>
      <w:bookmarkEnd w:id="0"/>
      <w:r>
        <w:rPr>
          <w:rFonts w:hint="eastAsia" w:ascii="宋体" w:hAnsi="宋体" w:eastAsia="宋体" w:cs="宋体"/>
          <w:b/>
          <w:bCs/>
          <w:color w:val="000000"/>
          <w:sz w:val="36"/>
          <w:szCs w:val="36"/>
        </w:rPr>
        <w:t>监督抽查实施细则</w:t>
      </w:r>
    </w:p>
    <w:p w14:paraId="6D8C0563">
      <w:pPr>
        <w:spacing w:line="440" w:lineRule="exact"/>
        <w:jc w:val="center"/>
        <w:rPr>
          <w:rFonts w:hint="eastAsia" w:ascii="宋体" w:hAnsi="宋体" w:eastAsia="宋体" w:cs="宋体"/>
          <w:b/>
          <w:bCs/>
          <w:color w:val="000000"/>
          <w:sz w:val="36"/>
          <w:szCs w:val="36"/>
        </w:rPr>
      </w:pPr>
      <w:r>
        <w:rPr>
          <w:rFonts w:hint="eastAsia" w:ascii="宋体" w:hAnsi="宋体" w:eastAsia="宋体" w:cs="宋体"/>
          <w:b/>
          <w:bCs/>
          <w:color w:val="000000"/>
          <w:sz w:val="36"/>
          <w:szCs w:val="36"/>
        </w:rPr>
        <w:t>（202</w:t>
      </w:r>
      <w:r>
        <w:rPr>
          <w:rFonts w:hint="eastAsia" w:ascii="宋体" w:hAnsi="宋体" w:cs="宋体"/>
          <w:b/>
          <w:bCs/>
          <w:color w:val="000000"/>
          <w:sz w:val="36"/>
          <w:szCs w:val="36"/>
          <w:lang w:val="en-US" w:eastAsia="zh-CN"/>
        </w:rPr>
        <w:t>5</w:t>
      </w:r>
      <w:r>
        <w:rPr>
          <w:rFonts w:hint="eastAsia" w:ascii="宋体" w:hAnsi="宋体" w:eastAsia="宋体" w:cs="宋体"/>
          <w:b/>
          <w:bCs/>
          <w:color w:val="000000"/>
          <w:sz w:val="36"/>
          <w:szCs w:val="36"/>
        </w:rPr>
        <w:t>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2台</w:t>
      </w:r>
      <w:r>
        <w:rPr>
          <w:color w:val="000000"/>
          <w:szCs w:val="21"/>
        </w:rPr>
        <w:t>，其中</w:t>
      </w:r>
      <w:r>
        <w:rPr>
          <w:rFonts w:hint="eastAsia"/>
          <w:color w:val="auto"/>
          <w:szCs w:val="21"/>
          <w:lang w:val="en-US" w:eastAsia="zh-CN"/>
        </w:rPr>
        <w:t>1台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对触及带电部件的防护</w:t>
            </w:r>
          </w:p>
        </w:tc>
        <w:tc>
          <w:tcPr>
            <w:tcW w:w="3473" w:type="dxa"/>
            <w:vAlign w:val="center"/>
          </w:tcPr>
          <w:p w14:paraId="5DF92E6B">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F16C27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4706.78-2005</w:t>
            </w:r>
          </w:p>
          <w:p w14:paraId="53E0B5D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4706.110-2021</w:t>
            </w:r>
          </w:p>
        </w:tc>
      </w:tr>
      <w:tr w14:paraId="42724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F1B133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4596D28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输入功率和电流</w:t>
            </w:r>
          </w:p>
        </w:tc>
        <w:tc>
          <w:tcPr>
            <w:tcW w:w="3473" w:type="dxa"/>
            <w:vAlign w:val="center"/>
          </w:tcPr>
          <w:p w14:paraId="0DE1D09A">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4FBBBA0">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4706.78-2005</w:t>
            </w:r>
          </w:p>
          <w:p w14:paraId="3B363A20">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4706.110-2021</w:t>
            </w:r>
          </w:p>
        </w:tc>
      </w:tr>
      <w:tr w14:paraId="089FA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9DF3F2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B54DBE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发热</w:t>
            </w:r>
          </w:p>
        </w:tc>
        <w:tc>
          <w:tcPr>
            <w:tcW w:w="3473" w:type="dxa"/>
            <w:vAlign w:val="center"/>
          </w:tcPr>
          <w:p w14:paraId="31DC9DFE">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5372017F">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4706.78-2005</w:t>
            </w:r>
          </w:p>
          <w:p w14:paraId="2EEB96A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4706.110-2021</w:t>
            </w:r>
          </w:p>
        </w:tc>
      </w:tr>
      <w:tr w14:paraId="350DB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6466B1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0CB0AAA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工作温度下的泄漏电流和电气强度</w:t>
            </w:r>
          </w:p>
        </w:tc>
        <w:tc>
          <w:tcPr>
            <w:tcW w:w="3473" w:type="dxa"/>
            <w:vAlign w:val="center"/>
          </w:tcPr>
          <w:p w14:paraId="1E8ABF7A">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20CEEE7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4706.78-2005</w:t>
            </w:r>
          </w:p>
          <w:p w14:paraId="71E8AC8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4706.110-2021</w:t>
            </w:r>
          </w:p>
        </w:tc>
      </w:tr>
      <w:tr w14:paraId="0223F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58ECE2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39967FD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稳定性和机械危险</w:t>
            </w:r>
          </w:p>
        </w:tc>
        <w:tc>
          <w:tcPr>
            <w:tcW w:w="3473" w:type="dxa"/>
            <w:vAlign w:val="center"/>
          </w:tcPr>
          <w:p w14:paraId="301D01D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2185A4D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4706.78-2005</w:t>
            </w:r>
          </w:p>
          <w:p w14:paraId="0E3062C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4706.110-2021</w:t>
            </w:r>
          </w:p>
        </w:tc>
      </w:tr>
      <w:tr w14:paraId="0511E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149ED2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636CC96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机械强度</w:t>
            </w:r>
          </w:p>
        </w:tc>
        <w:tc>
          <w:tcPr>
            <w:tcW w:w="3473" w:type="dxa"/>
            <w:vAlign w:val="center"/>
          </w:tcPr>
          <w:p w14:paraId="2FFD1F14">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061E326F">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4706.78-2005</w:t>
            </w:r>
          </w:p>
          <w:p w14:paraId="53DF861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4706.110-2021</w:t>
            </w:r>
          </w:p>
        </w:tc>
      </w:tr>
      <w:tr w14:paraId="5022C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2F949C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3238AD5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内部布线</w:t>
            </w:r>
          </w:p>
        </w:tc>
        <w:tc>
          <w:tcPr>
            <w:tcW w:w="3473" w:type="dxa"/>
            <w:vAlign w:val="center"/>
          </w:tcPr>
          <w:p w14:paraId="2050A503">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5E69572E">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4706.78-2005</w:t>
            </w:r>
          </w:p>
          <w:p w14:paraId="1162429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4706.110-2021</w:t>
            </w:r>
          </w:p>
        </w:tc>
      </w:tr>
      <w:tr w14:paraId="49F49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F73FF8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6B96009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电源连接和外部软线</w:t>
            </w:r>
          </w:p>
        </w:tc>
        <w:tc>
          <w:tcPr>
            <w:tcW w:w="3473" w:type="dxa"/>
            <w:vAlign w:val="center"/>
          </w:tcPr>
          <w:p w14:paraId="2CD440BF">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2ADF409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4706.78-2005</w:t>
            </w:r>
          </w:p>
          <w:p w14:paraId="2DC97CF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4706.110-2021</w:t>
            </w:r>
          </w:p>
        </w:tc>
      </w:tr>
      <w:tr w14:paraId="70A28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300181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5482BA3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外部导线用接线端子</w:t>
            </w:r>
          </w:p>
        </w:tc>
        <w:tc>
          <w:tcPr>
            <w:tcW w:w="3473" w:type="dxa"/>
            <w:vAlign w:val="center"/>
          </w:tcPr>
          <w:p w14:paraId="17A9C26F">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06B60A54">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4706.78-2005</w:t>
            </w:r>
          </w:p>
          <w:p w14:paraId="2341E86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4706.110-2021</w:t>
            </w:r>
          </w:p>
        </w:tc>
      </w:tr>
      <w:tr w14:paraId="72726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D7D8D5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779DED1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接地措施</w:t>
            </w:r>
          </w:p>
        </w:tc>
        <w:tc>
          <w:tcPr>
            <w:tcW w:w="3473" w:type="dxa"/>
            <w:vAlign w:val="center"/>
          </w:tcPr>
          <w:p w14:paraId="573E449F">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3C0F53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4706.78-2005</w:t>
            </w:r>
          </w:p>
          <w:p w14:paraId="43B7241E">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4706.110-2021</w:t>
            </w:r>
          </w:p>
        </w:tc>
      </w:tr>
      <w:tr w14:paraId="297FE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DFE715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7DD5C2A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螺钉和连接</w:t>
            </w:r>
          </w:p>
        </w:tc>
        <w:tc>
          <w:tcPr>
            <w:tcW w:w="3473" w:type="dxa"/>
            <w:vAlign w:val="center"/>
          </w:tcPr>
          <w:p w14:paraId="6EC47C7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37A66CF9">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4706.78-2005</w:t>
            </w:r>
          </w:p>
          <w:p w14:paraId="35F98FD9">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4706.110-2021</w:t>
            </w:r>
          </w:p>
        </w:tc>
      </w:tr>
      <w:tr w14:paraId="58976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8A9A92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12</w:t>
            </w:r>
          </w:p>
        </w:tc>
        <w:tc>
          <w:tcPr>
            <w:tcW w:w="4110" w:type="dxa"/>
            <w:vAlign w:val="center"/>
          </w:tcPr>
          <w:p w14:paraId="65A62E6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电气间隙、爬电距离和固体绝缘</w:t>
            </w:r>
          </w:p>
        </w:tc>
        <w:tc>
          <w:tcPr>
            <w:tcW w:w="3473" w:type="dxa"/>
            <w:vAlign w:val="center"/>
          </w:tcPr>
          <w:p w14:paraId="635E6A80">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422E844">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4706.78-2005</w:t>
            </w:r>
          </w:p>
          <w:p w14:paraId="223533F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4706.110-2021</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39FDD6FA">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4706.1-2005 家用和类似用途电器的安全 第1 部分</w:t>
      </w:r>
    </w:p>
    <w:p w14:paraId="16CB786C">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4706.78-2005 家用和类似用途电器的安全第二部分:步行控制的电动割草机的特殊要求</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4706.110-2021 家用和类似用途电器的安全 第 2 部分：由电池供电的智能草坪割草机的专用要求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A35C8483-7EC6-44B7-9EA4-EA0074A7B903}"/>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3C14A7EE-3578-4174-A122-8BBA8BBFB9E5}"/>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7B9337C"/>
    <w:rsid w:val="1B403722"/>
    <w:rsid w:val="1C0910BF"/>
    <w:rsid w:val="1CF163A7"/>
    <w:rsid w:val="21EE1107"/>
    <w:rsid w:val="245B12AC"/>
    <w:rsid w:val="25DF3AF4"/>
    <w:rsid w:val="27701672"/>
    <w:rsid w:val="2ACD3FAF"/>
    <w:rsid w:val="369B4675"/>
    <w:rsid w:val="3AA82343"/>
    <w:rsid w:val="3BBD205C"/>
    <w:rsid w:val="3C9E39FD"/>
    <w:rsid w:val="44937F9B"/>
    <w:rsid w:val="4721404E"/>
    <w:rsid w:val="4E422A15"/>
    <w:rsid w:val="522E2F34"/>
    <w:rsid w:val="5551190C"/>
    <w:rsid w:val="56B0219D"/>
    <w:rsid w:val="5A567682"/>
    <w:rsid w:val="5C0748DB"/>
    <w:rsid w:val="625C73EB"/>
    <w:rsid w:val="638F6FA7"/>
    <w:rsid w:val="660364FC"/>
    <w:rsid w:val="684A6664"/>
    <w:rsid w:val="6A7E6BAB"/>
    <w:rsid w:val="6A811342"/>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825</Words>
  <Characters>1355</Characters>
  <Lines>0</Lines>
  <Paragraphs>0</Paragraphs>
  <TotalTime>2</TotalTime>
  <ScaleCrop>false</ScaleCrop>
  <LinksUpToDate>false</LinksUpToDate>
  <CharactersWithSpaces>1405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2025-07-18T07:57:44Z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