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冰雪运动器材（滑</w:t>
      </w:r>
      <w:bookmarkStart w:id="0" w:name="_GoBack"/>
      <w:bookmarkEnd w:id="0"/>
      <w:r>
        <w:rPr>
          <w:rFonts w:ascii="宋体" w:hAnsi="宋体" w:eastAsia="宋体" w:cs="宋体"/>
          <w:b/>
          <w:color w:val="auto"/>
          <w:sz w:val="36"/>
          <w:szCs w:val="36"/>
          <w:u w:color="auto"/>
        </w:rPr>
        <w:t>雪运动头盔）</w:t>
      </w:r>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r>
        <w:rPr>
          <w:rFonts w:hint="eastAsia" w:ascii="宋体" w:hAnsi="宋体" w:eastAsia="宋体" w:cs="宋体"/>
          <w:b/>
          <w:bCs/>
          <w:color w:val="000000"/>
          <w:sz w:val="36"/>
          <w:szCs w:val="36"/>
        </w:rPr>
        <w:t>监督抽查实施细则（202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2顶</w:t>
      </w:r>
      <w:r>
        <w:rPr>
          <w:color w:val="000000"/>
          <w:szCs w:val="21"/>
        </w:rPr>
        <w:t>，其中</w:t>
      </w:r>
      <w:r>
        <w:rPr>
          <w:rFonts w:hint="eastAsia"/>
          <w:color w:val="auto"/>
          <w:szCs w:val="21"/>
          <w:lang w:val="en-US" w:eastAsia="zh-CN"/>
        </w:rPr>
        <w:t>1顶</w:t>
      </w:r>
      <w:r>
        <w:rPr>
          <w:color w:val="000000"/>
          <w:szCs w:val="21"/>
        </w:rPr>
        <w:t>作为检验样品</w:t>
      </w:r>
      <w:r>
        <w:rPr>
          <w:rFonts w:hint="eastAsia"/>
          <w:color w:val="000000"/>
          <w:szCs w:val="21"/>
          <w:lang w:eastAsia="zh-CN"/>
        </w:rPr>
        <w:t>，</w:t>
      </w:r>
      <w:r>
        <w:rPr>
          <w:rFonts w:hint="eastAsia"/>
          <w:color w:val="auto"/>
          <w:szCs w:val="21"/>
          <w:lang w:val="en-US" w:eastAsia="zh-CN"/>
        </w:rPr>
        <w:t>1顶</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41526.1-2022</w:t>
            </w:r>
          </w:p>
        </w:tc>
      </w:tr>
      <w:tr w14:paraId="7012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D666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DECB0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质量（含附件）</w:t>
            </w:r>
          </w:p>
        </w:tc>
        <w:tc>
          <w:tcPr>
            <w:tcW w:w="3473" w:type="dxa"/>
            <w:vAlign w:val="center"/>
          </w:tcPr>
          <w:p w14:paraId="205858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41526.1-2022</w:t>
            </w:r>
          </w:p>
        </w:tc>
      </w:tr>
      <w:tr w14:paraId="3767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6F1C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E7242F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视野</w:t>
            </w:r>
          </w:p>
        </w:tc>
        <w:tc>
          <w:tcPr>
            <w:tcW w:w="3473" w:type="dxa"/>
            <w:vAlign w:val="center"/>
          </w:tcPr>
          <w:p w14:paraId="28B282D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24429-2009</w:t>
            </w:r>
          </w:p>
        </w:tc>
      </w:tr>
      <w:tr w14:paraId="4EC7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4459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91364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覆盖区</w:t>
            </w:r>
          </w:p>
        </w:tc>
        <w:tc>
          <w:tcPr>
            <w:tcW w:w="3473" w:type="dxa"/>
            <w:vAlign w:val="center"/>
          </w:tcPr>
          <w:p w14:paraId="7A8348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41526.1-2022</w:t>
            </w:r>
          </w:p>
        </w:tc>
      </w:tr>
      <w:tr w14:paraId="4CDE0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C8AE8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28C1BD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试验区</w:t>
            </w:r>
          </w:p>
        </w:tc>
        <w:tc>
          <w:tcPr>
            <w:tcW w:w="3473" w:type="dxa"/>
            <w:vAlign w:val="center"/>
          </w:tcPr>
          <w:p w14:paraId="12882A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41526.1-2022</w:t>
            </w:r>
          </w:p>
        </w:tc>
      </w:tr>
      <w:tr w14:paraId="2FB71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569C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5BA377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佩戴装置稳定性能</w:t>
            </w:r>
          </w:p>
        </w:tc>
        <w:tc>
          <w:tcPr>
            <w:tcW w:w="3473" w:type="dxa"/>
            <w:vAlign w:val="center"/>
          </w:tcPr>
          <w:p w14:paraId="7811A88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24429-2009</w:t>
            </w:r>
          </w:p>
        </w:tc>
      </w:tr>
      <w:tr w14:paraId="0B05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C332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C2A181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佩戴装置强度性能</w:t>
            </w:r>
          </w:p>
        </w:tc>
        <w:tc>
          <w:tcPr>
            <w:tcW w:w="3473" w:type="dxa"/>
            <w:vAlign w:val="center"/>
          </w:tcPr>
          <w:p w14:paraId="5904DC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24429-2009</w:t>
            </w:r>
          </w:p>
        </w:tc>
      </w:tr>
      <w:tr w14:paraId="757D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88E4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EA071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吸收碰撞能量性能</w:t>
            </w:r>
            <w:r>
              <w:rPr>
                <w:rFonts w:hint="eastAsia"/>
                <w:color w:val="000000"/>
                <w:szCs w:val="21"/>
                <w:vertAlign w:val="superscript"/>
                <w:lang w:val="en-US" w:eastAsia="zh-CN"/>
              </w:rPr>
              <w:t>a</w:t>
            </w:r>
          </w:p>
        </w:tc>
        <w:tc>
          <w:tcPr>
            <w:tcW w:w="3473" w:type="dxa"/>
            <w:vAlign w:val="center"/>
          </w:tcPr>
          <w:p w14:paraId="07D8162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24429-2009</w:t>
            </w:r>
          </w:p>
        </w:tc>
      </w:tr>
      <w:tr w14:paraId="7DB2A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7C69C39B">
            <w:pPr>
              <w:snapToGrid w:val="0"/>
              <w:spacing w:line="440" w:lineRule="exact"/>
              <w:jc w:val="both"/>
              <w:rPr>
                <w:rFonts w:hint="default" w:eastAsia="宋体"/>
                <w:color w:val="000000"/>
                <w:szCs w:val="21"/>
                <w:vertAlign w:val="baseline"/>
                <w:lang w:val="en-US" w:eastAsia="zh-CN"/>
              </w:rPr>
            </w:pPr>
            <w:r>
              <w:rPr>
                <w:rFonts w:hint="eastAsia"/>
                <w:color w:val="000000"/>
                <w:szCs w:val="21"/>
                <w:vertAlign w:val="baseline"/>
                <w:lang w:val="en-US" w:eastAsia="zh-CN"/>
              </w:rPr>
              <w:t xml:space="preserve">注：a </w:t>
            </w:r>
            <w:r>
              <w:rPr>
                <w:color w:val="000000"/>
                <w:szCs w:val="21"/>
              </w:rPr>
              <w:t>环境前处理采用低温。</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41526.1-2022 运动护具 冰雪运动护具 第1部分：滑雪运动头盔的安全要求和试验方法</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523B9A72-CAA5-4A7D-A806-13684D3F80D7}"/>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0EC0364D-3C63-482B-AA18-C5E876975A91}"/>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0F3F2EBA"/>
    <w:rsid w:val="10D60C80"/>
    <w:rsid w:val="17B9337C"/>
    <w:rsid w:val="1B403722"/>
    <w:rsid w:val="1C0910BF"/>
    <w:rsid w:val="1CF163A7"/>
    <w:rsid w:val="21EE1107"/>
    <w:rsid w:val="25DF3AF4"/>
    <w:rsid w:val="27701672"/>
    <w:rsid w:val="288A6139"/>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684</Words>
  <Characters>801</Characters>
  <Lines>0</Lines>
  <Paragraphs>0</Paragraphs>
  <TotalTime>0</TotalTime>
  <ScaleCrop>false</ScaleCrop>
  <LinksUpToDate>false</LinksUpToDate>
  <CharactersWithSpaces>817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2025-07-18T07:44:02Z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