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1F893">
      <w:pPr>
        <w:adjustRightInd w:val="0"/>
        <w:snapToGrid w:val="0"/>
        <w:spacing w:line="594" w:lineRule="exact"/>
        <w:jc w:val="center"/>
        <w:rPr>
          <w:rFonts w:hint="eastAsia" w:ascii="方正小标宋_GBK" w:hAnsi="方正小标宋_GBK" w:eastAsia="方正小标宋_GBK" w:cs="方正小标宋_GBK"/>
          <w:b w:val="0"/>
          <w:bCs w:val="0"/>
          <w:color w:val="000000"/>
          <w:sz w:val="36"/>
          <w:szCs w:val="36"/>
        </w:rPr>
      </w:pPr>
      <w:bookmarkStart w:id="1" w:name="_GoBack"/>
      <w:bookmarkEnd w:id="1"/>
      <w:r>
        <w:rPr>
          <w:rFonts w:hint="eastAsia" w:ascii="方正小标宋_GBK" w:hAnsi="方正小标宋_GBK" w:eastAsia="方正小标宋_GBK" w:cs="方正小标宋_GBK"/>
          <w:b w:val="0"/>
          <w:bCs w:val="0"/>
          <w:color w:val="000000"/>
          <w:sz w:val="36"/>
          <w:szCs w:val="36"/>
        </w:rPr>
        <w:t>西藏自治区</w:t>
      </w:r>
      <w:r>
        <w:rPr>
          <w:rFonts w:hint="eastAsia" w:ascii="方正小标宋_GBK" w:hAnsi="方正小标宋_GBK" w:eastAsia="方正小标宋_GBK" w:cs="方正小标宋_GBK"/>
          <w:b w:val="0"/>
          <w:bCs w:val="0"/>
          <w:color w:val="000000"/>
          <w:sz w:val="36"/>
          <w:szCs w:val="36"/>
          <w:lang w:val="en-US" w:eastAsia="zh-CN"/>
        </w:rPr>
        <w:t>溜娃车</w:t>
      </w:r>
      <w:r>
        <w:rPr>
          <w:rFonts w:hint="eastAsia" w:ascii="方正小标宋_GBK" w:hAnsi="方正小标宋_GBK" w:eastAsia="方正小标宋_GBK" w:cs="方正小标宋_GBK"/>
          <w:b w:val="0"/>
          <w:bCs w:val="0"/>
          <w:color w:val="000000"/>
          <w:sz w:val="36"/>
          <w:szCs w:val="36"/>
        </w:rPr>
        <w:t>产品质量监督抽查实施细则</w:t>
      </w:r>
    </w:p>
    <w:p w14:paraId="79AF3DC6">
      <w:pPr>
        <w:adjustRightInd w:val="0"/>
        <w:snapToGrid w:val="0"/>
        <w:spacing w:line="594" w:lineRule="exact"/>
        <w:jc w:val="center"/>
        <w:rPr>
          <w:rFonts w:hint="eastAsia" w:ascii="方正小标宋_GBK" w:hAnsi="方正小标宋_GBK" w:eastAsia="方正小标宋_GBK" w:cs="方正小标宋_GBK"/>
          <w:b w:val="0"/>
          <w:bCs w:val="0"/>
          <w:color w:val="000000"/>
          <w:sz w:val="36"/>
          <w:szCs w:val="36"/>
        </w:rPr>
      </w:pPr>
      <w:r>
        <w:rPr>
          <w:rFonts w:hint="eastAsia" w:ascii="方正小标宋_GBK" w:hAnsi="方正小标宋_GBK" w:eastAsia="方正小标宋_GBK" w:cs="方正小标宋_GBK"/>
          <w:b w:val="0"/>
          <w:bCs w:val="0"/>
          <w:color w:val="000000"/>
          <w:sz w:val="36"/>
          <w:szCs w:val="36"/>
        </w:rPr>
        <w:t>(202</w:t>
      </w:r>
      <w:r>
        <w:rPr>
          <w:rFonts w:hint="eastAsia" w:ascii="方正小标宋_GBK" w:hAnsi="方正小标宋_GBK" w:eastAsia="方正小标宋_GBK" w:cs="方正小标宋_GBK"/>
          <w:b w:val="0"/>
          <w:bCs w:val="0"/>
          <w:color w:val="000000"/>
          <w:sz w:val="36"/>
          <w:szCs w:val="36"/>
          <w:lang w:val="en-US" w:eastAsia="zh-CN"/>
        </w:rPr>
        <w:t>5</w:t>
      </w:r>
      <w:r>
        <w:rPr>
          <w:rFonts w:hint="eastAsia" w:ascii="方正小标宋_GBK" w:hAnsi="方正小标宋_GBK" w:eastAsia="方正小标宋_GBK" w:cs="方正小标宋_GBK"/>
          <w:b w:val="0"/>
          <w:bCs w:val="0"/>
          <w:color w:val="000000"/>
          <w:sz w:val="36"/>
          <w:szCs w:val="36"/>
        </w:rPr>
        <w:t>版）</w:t>
      </w:r>
    </w:p>
    <w:p w14:paraId="32A941F0">
      <w:pPr>
        <w:adjustRightInd w:val="0"/>
        <w:snapToGrid w:val="0"/>
        <w:spacing w:line="594" w:lineRule="exact"/>
        <w:ind w:firstLine="359" w:firstLineChars="171"/>
        <w:rPr>
          <w:rFonts w:ascii="宋体" w:hAnsi="宋体"/>
          <w:color w:val="000000"/>
          <w:szCs w:val="21"/>
        </w:rPr>
      </w:pPr>
    </w:p>
    <w:p w14:paraId="79A06C72">
      <w:pPr>
        <w:adjustRightInd w:val="0"/>
        <w:snapToGrid w:val="0"/>
        <w:spacing w:line="440" w:lineRule="exact"/>
        <w:rPr>
          <w:rFonts w:ascii="宋体" w:hAnsi="宋体"/>
          <w:b/>
          <w:bCs/>
          <w:color w:val="000000"/>
          <w:szCs w:val="21"/>
        </w:rPr>
      </w:pPr>
      <w:r>
        <w:rPr>
          <w:rFonts w:hint="eastAsia" w:ascii="宋体" w:hAnsi="宋体"/>
          <w:b/>
          <w:bCs/>
          <w:color w:val="000000"/>
          <w:szCs w:val="21"/>
        </w:rPr>
        <w:t>1 抽样方法</w:t>
      </w:r>
    </w:p>
    <w:p w14:paraId="08F566B9">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0DAEF130">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5160E155">
      <w:pPr>
        <w:adjustRightInd w:val="0"/>
        <w:snapToGrid w:val="0"/>
        <w:spacing w:line="440" w:lineRule="exact"/>
        <w:ind w:firstLine="420" w:firstLineChars="200"/>
        <w:rPr>
          <w:rFonts w:hint="eastAsia" w:ascii="宋体" w:hAnsi="宋体"/>
          <w:color w:val="000000"/>
          <w:szCs w:val="21"/>
        </w:rPr>
      </w:pPr>
      <w:r>
        <w:rPr>
          <w:rFonts w:hint="eastAsia" w:ascii="宋体" w:hAnsi="宋体" w:cs="宋体"/>
          <w:szCs w:val="21"/>
          <w:lang w:val="en-US" w:eastAsia="zh-CN"/>
        </w:rPr>
        <w:t>溜娃车</w:t>
      </w:r>
      <w:r>
        <w:rPr>
          <w:rFonts w:hint="eastAsia" w:ascii="宋体" w:hAnsi="宋体"/>
          <w:color w:val="000000"/>
          <w:szCs w:val="21"/>
        </w:rPr>
        <w:t>每批次产品抽取样品</w:t>
      </w:r>
      <w:r>
        <w:rPr>
          <w:rFonts w:hint="eastAsia" w:ascii="宋体" w:hAnsi="宋体"/>
          <w:color w:val="000000"/>
          <w:szCs w:val="21"/>
          <w:lang w:val="en-US" w:eastAsia="zh-CN"/>
        </w:rPr>
        <w:t>2</w:t>
      </w:r>
      <w:r>
        <w:rPr>
          <w:rFonts w:hint="eastAsia" w:ascii="宋体" w:hAnsi="宋体"/>
          <w:color w:val="000000"/>
          <w:szCs w:val="21"/>
        </w:rPr>
        <w:t>个，其中</w:t>
      </w:r>
      <w:r>
        <w:rPr>
          <w:rFonts w:hint="eastAsia" w:ascii="宋体" w:hAnsi="宋体"/>
          <w:color w:val="000000"/>
          <w:szCs w:val="21"/>
          <w:lang w:val="en-US" w:eastAsia="zh-CN"/>
        </w:rPr>
        <w:t>1</w:t>
      </w:r>
      <w:r>
        <w:rPr>
          <w:rFonts w:hint="eastAsia" w:ascii="宋体" w:hAnsi="宋体"/>
          <w:color w:val="000000"/>
          <w:szCs w:val="21"/>
        </w:rPr>
        <w:t>个作为检验样品，1个作为备用样品。</w:t>
      </w:r>
    </w:p>
    <w:p w14:paraId="5FDDB79D">
      <w:pPr>
        <w:adjustRightInd w:val="0"/>
        <w:snapToGrid w:val="0"/>
        <w:spacing w:line="440" w:lineRule="exact"/>
        <w:ind w:firstLine="420" w:firstLineChars="200"/>
        <w:rPr>
          <w:rFonts w:ascii="宋体" w:hAnsi="宋体"/>
          <w:color w:val="000000"/>
          <w:szCs w:val="21"/>
        </w:rPr>
      </w:pPr>
    </w:p>
    <w:p w14:paraId="3E44866A">
      <w:pPr>
        <w:adjustRightInd w:val="0"/>
        <w:snapToGrid w:val="0"/>
        <w:spacing w:line="440" w:lineRule="exact"/>
        <w:rPr>
          <w:rFonts w:ascii="宋体" w:hAnsi="宋体"/>
          <w:b/>
          <w:bCs/>
          <w:color w:val="000000"/>
          <w:szCs w:val="21"/>
        </w:rPr>
      </w:pPr>
      <w:r>
        <w:rPr>
          <w:rFonts w:hint="eastAsia" w:ascii="宋体" w:hAnsi="宋体"/>
          <w:b/>
          <w:bCs/>
          <w:color w:val="000000"/>
          <w:szCs w:val="21"/>
        </w:rPr>
        <w:t>2 检验依据</w:t>
      </w:r>
    </w:p>
    <w:p w14:paraId="676D0337">
      <w:pPr>
        <w:snapToGrid w:val="0"/>
        <w:spacing w:line="440" w:lineRule="exact"/>
        <w:jc w:val="center"/>
        <w:rPr>
          <w:rFonts w:hint="default" w:ascii="宋体" w:hAnsi="宋体"/>
          <w:color w:val="000000"/>
          <w:szCs w:val="21"/>
          <w:lang w:val="en-US"/>
        </w:rPr>
      </w:pPr>
      <w:bookmarkStart w:id="0" w:name="_Hlk28257335"/>
      <w:r>
        <w:rPr>
          <w:rFonts w:hint="eastAsia" w:ascii="宋体" w:hAnsi="宋体"/>
          <w:color w:val="000000"/>
          <w:szCs w:val="21"/>
        </w:rPr>
        <w:t>表</w:t>
      </w:r>
      <w:r>
        <w:rPr>
          <w:rFonts w:hint="eastAsia" w:ascii="宋体" w:hAnsi="宋体"/>
          <w:color w:val="000000"/>
          <w:szCs w:val="21"/>
          <w:lang w:val="en-US" w:eastAsia="zh-CN"/>
        </w:rPr>
        <w:t>1 溜娃车（标称GB 6675 系列标准产品）</w:t>
      </w:r>
    </w:p>
    <w:tbl>
      <w:tblPr>
        <w:tblStyle w:val="6"/>
        <w:tblW w:w="49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34"/>
        <w:gridCol w:w="3966"/>
        <w:gridCol w:w="3856"/>
      </w:tblGrid>
      <w:tr w14:paraId="15E98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tblHeader/>
          <w:jc w:val="center"/>
        </w:trPr>
        <w:tc>
          <w:tcPr>
            <w:tcW w:w="633" w:type="pct"/>
            <w:noWrap w:val="0"/>
            <w:vAlign w:val="center"/>
          </w:tcPr>
          <w:p w14:paraId="49DC786F">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序号</w:t>
            </w:r>
          </w:p>
        </w:tc>
        <w:tc>
          <w:tcPr>
            <w:tcW w:w="2214" w:type="pct"/>
            <w:noWrap w:val="0"/>
            <w:vAlign w:val="center"/>
          </w:tcPr>
          <w:p w14:paraId="70F9B141">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检验项目</w:t>
            </w:r>
          </w:p>
        </w:tc>
        <w:tc>
          <w:tcPr>
            <w:tcW w:w="2152" w:type="pct"/>
            <w:noWrap w:val="0"/>
            <w:vAlign w:val="center"/>
          </w:tcPr>
          <w:p w14:paraId="3B168285">
            <w:pPr>
              <w:adjustRightInd w:val="0"/>
              <w:snapToGrid w:val="0"/>
              <w:jc w:val="center"/>
              <w:rPr>
                <w:rFonts w:ascii="Times New Roman" w:hAnsi="Times New Roman"/>
                <w:color w:val="000000"/>
                <w:szCs w:val="21"/>
              </w:rPr>
            </w:pPr>
            <w:r>
              <w:rPr>
                <w:rFonts w:ascii="Times New Roman" w:hAnsi="Times New Roman"/>
                <w:color w:val="000000"/>
                <w:szCs w:val="21"/>
              </w:rPr>
              <w:t>检验方法</w:t>
            </w:r>
          </w:p>
        </w:tc>
      </w:tr>
      <w:tr w14:paraId="3704F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79291D12">
            <w:pPr>
              <w:adjustRightInd w:val="0"/>
              <w:snapToGrid w:val="0"/>
              <w:jc w:val="left"/>
              <w:rPr>
                <w:rFonts w:ascii="Times New Roman" w:hAnsi="Times New Roman"/>
                <w:szCs w:val="21"/>
              </w:rPr>
            </w:pPr>
            <w:r>
              <w:rPr>
                <w:rFonts w:ascii="Times New Roman" w:hAnsi="Times New Roman"/>
                <w:szCs w:val="21"/>
              </w:rPr>
              <w:t>一、机械与物理性能（正常使用）</w:t>
            </w:r>
          </w:p>
        </w:tc>
      </w:tr>
      <w:tr w14:paraId="0AE7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5387AA46">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w:t>
            </w:r>
          </w:p>
        </w:tc>
        <w:tc>
          <w:tcPr>
            <w:tcW w:w="2214" w:type="pct"/>
            <w:tcBorders>
              <w:top w:val="single" w:color="auto" w:sz="4" w:space="0"/>
              <w:left w:val="nil"/>
              <w:bottom w:val="single" w:color="auto" w:sz="4" w:space="0"/>
              <w:right w:val="single" w:color="auto" w:sz="4" w:space="0"/>
            </w:tcBorders>
            <w:noWrap w:val="0"/>
            <w:vAlign w:val="center"/>
          </w:tcPr>
          <w:p w14:paraId="724A796B">
            <w:pPr>
              <w:adjustRightInd w:val="0"/>
              <w:snapToGrid w:val="0"/>
              <w:jc w:val="center"/>
              <w:rPr>
                <w:rFonts w:ascii="Times New Roman" w:hAnsi="Times New Roman"/>
                <w:szCs w:val="21"/>
              </w:rPr>
            </w:pPr>
            <w:r>
              <w:rPr>
                <w:rFonts w:ascii="Times New Roman" w:hAnsi="Times New Roman"/>
                <w:szCs w:val="21"/>
              </w:rPr>
              <w:t>材料</w:t>
            </w:r>
          </w:p>
        </w:tc>
        <w:tc>
          <w:tcPr>
            <w:tcW w:w="2152" w:type="pct"/>
            <w:tcBorders>
              <w:top w:val="single" w:color="auto" w:sz="4" w:space="0"/>
              <w:left w:val="nil"/>
              <w:bottom w:val="single" w:color="auto" w:sz="4" w:space="0"/>
              <w:right w:val="single" w:color="auto" w:sz="4" w:space="0"/>
            </w:tcBorders>
            <w:noWrap w:val="0"/>
            <w:vAlign w:val="center"/>
          </w:tcPr>
          <w:p w14:paraId="5577AC49">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666CA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43573ED6">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w:t>
            </w:r>
          </w:p>
        </w:tc>
        <w:tc>
          <w:tcPr>
            <w:tcW w:w="2214" w:type="pct"/>
            <w:tcBorders>
              <w:top w:val="single" w:color="auto" w:sz="4" w:space="0"/>
              <w:left w:val="nil"/>
              <w:bottom w:val="single" w:color="auto" w:sz="4" w:space="0"/>
              <w:right w:val="single" w:color="auto" w:sz="4" w:space="0"/>
            </w:tcBorders>
            <w:noWrap w:val="0"/>
            <w:vAlign w:val="center"/>
          </w:tcPr>
          <w:p w14:paraId="4A290CFD">
            <w:pPr>
              <w:adjustRightInd w:val="0"/>
              <w:snapToGrid w:val="0"/>
              <w:jc w:val="center"/>
              <w:rPr>
                <w:rFonts w:ascii="Times New Roman" w:hAnsi="Times New Roman"/>
                <w:szCs w:val="21"/>
              </w:rPr>
            </w:pPr>
            <w:r>
              <w:rPr>
                <w:rFonts w:ascii="Times New Roman" w:hAnsi="Times New Roman"/>
                <w:szCs w:val="21"/>
              </w:rPr>
              <w:t>小零件</w:t>
            </w:r>
          </w:p>
        </w:tc>
        <w:tc>
          <w:tcPr>
            <w:tcW w:w="2152" w:type="pct"/>
            <w:tcBorders>
              <w:top w:val="single" w:color="auto" w:sz="4" w:space="0"/>
              <w:left w:val="nil"/>
              <w:bottom w:val="single" w:color="auto" w:sz="4" w:space="0"/>
              <w:right w:val="single" w:color="auto" w:sz="4" w:space="0"/>
            </w:tcBorders>
            <w:noWrap w:val="0"/>
            <w:vAlign w:val="center"/>
          </w:tcPr>
          <w:p w14:paraId="6BEA687C">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531B2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30FEA832">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3</w:t>
            </w:r>
          </w:p>
        </w:tc>
        <w:tc>
          <w:tcPr>
            <w:tcW w:w="2214" w:type="pct"/>
            <w:tcBorders>
              <w:top w:val="single" w:color="auto" w:sz="4" w:space="0"/>
              <w:left w:val="nil"/>
              <w:bottom w:val="single" w:color="auto" w:sz="4" w:space="0"/>
              <w:right w:val="single" w:color="auto" w:sz="4" w:space="0"/>
            </w:tcBorders>
            <w:noWrap w:val="0"/>
            <w:vAlign w:val="center"/>
          </w:tcPr>
          <w:p w14:paraId="32CDC3F3">
            <w:pPr>
              <w:adjustRightInd w:val="0"/>
              <w:snapToGrid w:val="0"/>
              <w:jc w:val="center"/>
              <w:rPr>
                <w:rFonts w:ascii="Times New Roman" w:hAnsi="Times New Roman"/>
                <w:szCs w:val="21"/>
              </w:rPr>
            </w:pPr>
            <w:r>
              <w:rPr>
                <w:rFonts w:ascii="Times New Roman" w:hAnsi="Times New Roman"/>
                <w:szCs w:val="21"/>
              </w:rPr>
              <w:t>小球</w:t>
            </w:r>
          </w:p>
        </w:tc>
        <w:tc>
          <w:tcPr>
            <w:tcW w:w="2152" w:type="pct"/>
            <w:tcBorders>
              <w:top w:val="single" w:color="auto" w:sz="4" w:space="0"/>
              <w:left w:val="nil"/>
              <w:bottom w:val="single" w:color="auto" w:sz="4" w:space="0"/>
              <w:right w:val="single" w:color="auto" w:sz="4" w:space="0"/>
            </w:tcBorders>
            <w:noWrap w:val="0"/>
            <w:vAlign w:val="center"/>
          </w:tcPr>
          <w:p w14:paraId="5C3DC5DA">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4DA7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1DFC9A55">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4</w:t>
            </w:r>
          </w:p>
        </w:tc>
        <w:tc>
          <w:tcPr>
            <w:tcW w:w="2214" w:type="pct"/>
            <w:tcBorders>
              <w:top w:val="single" w:color="auto" w:sz="4" w:space="0"/>
              <w:left w:val="nil"/>
              <w:bottom w:val="single" w:color="auto" w:sz="4" w:space="0"/>
              <w:right w:val="single" w:color="auto" w:sz="4" w:space="0"/>
            </w:tcBorders>
            <w:noWrap w:val="0"/>
            <w:vAlign w:val="center"/>
          </w:tcPr>
          <w:p w14:paraId="1662AA7F">
            <w:pPr>
              <w:adjustRightInd w:val="0"/>
              <w:snapToGrid w:val="0"/>
              <w:jc w:val="center"/>
              <w:rPr>
                <w:rFonts w:ascii="Times New Roman" w:hAnsi="Times New Roman"/>
                <w:szCs w:val="21"/>
              </w:rPr>
            </w:pPr>
            <w:r>
              <w:rPr>
                <w:rFonts w:ascii="Times New Roman" w:hAnsi="Times New Roman"/>
                <w:szCs w:val="21"/>
              </w:rPr>
              <w:t>可触及的金属或玻璃边缘</w:t>
            </w:r>
          </w:p>
        </w:tc>
        <w:tc>
          <w:tcPr>
            <w:tcW w:w="2152" w:type="pct"/>
            <w:tcBorders>
              <w:top w:val="single" w:color="auto" w:sz="4" w:space="0"/>
              <w:left w:val="nil"/>
              <w:bottom w:val="single" w:color="auto" w:sz="4" w:space="0"/>
              <w:right w:val="single" w:color="auto" w:sz="4" w:space="0"/>
            </w:tcBorders>
            <w:noWrap w:val="0"/>
            <w:vAlign w:val="center"/>
          </w:tcPr>
          <w:p w14:paraId="609C308E">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65B24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5CE94C9A">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5</w:t>
            </w:r>
          </w:p>
        </w:tc>
        <w:tc>
          <w:tcPr>
            <w:tcW w:w="2214" w:type="pct"/>
            <w:tcBorders>
              <w:top w:val="single" w:color="auto" w:sz="4" w:space="0"/>
              <w:left w:val="nil"/>
              <w:bottom w:val="single" w:color="auto" w:sz="4" w:space="0"/>
              <w:right w:val="single" w:color="auto" w:sz="4" w:space="0"/>
            </w:tcBorders>
            <w:noWrap w:val="0"/>
            <w:vAlign w:val="center"/>
          </w:tcPr>
          <w:p w14:paraId="4096C230">
            <w:pPr>
              <w:adjustRightInd w:val="0"/>
              <w:snapToGrid w:val="0"/>
              <w:jc w:val="center"/>
              <w:rPr>
                <w:rFonts w:ascii="Times New Roman" w:hAnsi="Times New Roman"/>
                <w:szCs w:val="21"/>
              </w:rPr>
            </w:pPr>
            <w:r>
              <w:rPr>
                <w:rFonts w:ascii="Times New Roman" w:hAnsi="Times New Roman"/>
                <w:szCs w:val="21"/>
              </w:rPr>
              <w:t>功能性锐利边缘</w:t>
            </w:r>
          </w:p>
        </w:tc>
        <w:tc>
          <w:tcPr>
            <w:tcW w:w="2152" w:type="pct"/>
            <w:tcBorders>
              <w:top w:val="single" w:color="auto" w:sz="4" w:space="0"/>
              <w:left w:val="nil"/>
              <w:bottom w:val="single" w:color="auto" w:sz="4" w:space="0"/>
              <w:right w:val="single" w:color="auto" w:sz="4" w:space="0"/>
            </w:tcBorders>
            <w:noWrap w:val="0"/>
            <w:vAlign w:val="center"/>
          </w:tcPr>
          <w:p w14:paraId="23946C74">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6F5E8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114722A9">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6</w:t>
            </w:r>
          </w:p>
        </w:tc>
        <w:tc>
          <w:tcPr>
            <w:tcW w:w="2214" w:type="pct"/>
            <w:tcBorders>
              <w:top w:val="single" w:color="auto" w:sz="4" w:space="0"/>
              <w:left w:val="nil"/>
              <w:bottom w:val="single" w:color="auto" w:sz="4" w:space="0"/>
              <w:right w:val="single" w:color="auto" w:sz="4" w:space="0"/>
            </w:tcBorders>
            <w:noWrap w:val="0"/>
            <w:vAlign w:val="center"/>
          </w:tcPr>
          <w:p w14:paraId="4098A713">
            <w:pPr>
              <w:adjustRightInd w:val="0"/>
              <w:snapToGrid w:val="0"/>
              <w:jc w:val="center"/>
              <w:rPr>
                <w:rFonts w:ascii="Times New Roman" w:hAnsi="Times New Roman"/>
                <w:szCs w:val="21"/>
              </w:rPr>
            </w:pPr>
            <w:r>
              <w:rPr>
                <w:rFonts w:ascii="Times New Roman" w:hAnsi="Times New Roman"/>
                <w:szCs w:val="21"/>
              </w:rPr>
              <w:t>金属玩具边缘</w:t>
            </w:r>
          </w:p>
        </w:tc>
        <w:tc>
          <w:tcPr>
            <w:tcW w:w="2152" w:type="pct"/>
            <w:tcBorders>
              <w:top w:val="single" w:color="auto" w:sz="4" w:space="0"/>
              <w:left w:val="nil"/>
              <w:bottom w:val="single" w:color="auto" w:sz="4" w:space="0"/>
              <w:right w:val="single" w:color="auto" w:sz="4" w:space="0"/>
            </w:tcBorders>
            <w:noWrap w:val="0"/>
            <w:vAlign w:val="center"/>
          </w:tcPr>
          <w:p w14:paraId="552A9D9A">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0352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1A73EF23">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7</w:t>
            </w:r>
          </w:p>
        </w:tc>
        <w:tc>
          <w:tcPr>
            <w:tcW w:w="2214" w:type="pct"/>
            <w:tcBorders>
              <w:top w:val="single" w:color="auto" w:sz="4" w:space="0"/>
              <w:left w:val="nil"/>
              <w:bottom w:val="single" w:color="auto" w:sz="4" w:space="0"/>
              <w:right w:val="single" w:color="auto" w:sz="4" w:space="0"/>
            </w:tcBorders>
            <w:noWrap w:val="0"/>
            <w:vAlign w:val="center"/>
          </w:tcPr>
          <w:p w14:paraId="0FD1FDAA">
            <w:pPr>
              <w:adjustRightInd w:val="0"/>
              <w:snapToGrid w:val="0"/>
              <w:jc w:val="center"/>
              <w:rPr>
                <w:rFonts w:ascii="Times New Roman" w:hAnsi="Times New Roman"/>
                <w:szCs w:val="21"/>
              </w:rPr>
            </w:pPr>
            <w:r>
              <w:rPr>
                <w:rFonts w:ascii="Times New Roman" w:hAnsi="Times New Roman"/>
                <w:szCs w:val="21"/>
              </w:rPr>
              <w:t>模塑玩具边缘</w:t>
            </w:r>
          </w:p>
        </w:tc>
        <w:tc>
          <w:tcPr>
            <w:tcW w:w="2152" w:type="pct"/>
            <w:tcBorders>
              <w:top w:val="single" w:color="auto" w:sz="4" w:space="0"/>
              <w:left w:val="nil"/>
              <w:bottom w:val="single" w:color="auto" w:sz="4" w:space="0"/>
              <w:right w:val="single" w:color="auto" w:sz="4" w:space="0"/>
            </w:tcBorders>
            <w:noWrap w:val="0"/>
            <w:vAlign w:val="center"/>
          </w:tcPr>
          <w:p w14:paraId="2ED15504">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740A5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7D3A160C">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8</w:t>
            </w:r>
          </w:p>
        </w:tc>
        <w:tc>
          <w:tcPr>
            <w:tcW w:w="2214" w:type="pct"/>
            <w:tcBorders>
              <w:top w:val="single" w:color="auto" w:sz="4" w:space="0"/>
              <w:left w:val="nil"/>
              <w:bottom w:val="single" w:color="auto" w:sz="4" w:space="0"/>
              <w:right w:val="single" w:color="auto" w:sz="4" w:space="0"/>
            </w:tcBorders>
            <w:noWrap w:val="0"/>
            <w:vAlign w:val="center"/>
          </w:tcPr>
          <w:p w14:paraId="25243A89">
            <w:pPr>
              <w:adjustRightInd w:val="0"/>
              <w:snapToGrid w:val="0"/>
              <w:jc w:val="center"/>
              <w:rPr>
                <w:rFonts w:ascii="Times New Roman" w:hAnsi="Times New Roman"/>
                <w:szCs w:val="21"/>
              </w:rPr>
            </w:pPr>
            <w:r>
              <w:rPr>
                <w:rFonts w:ascii="Times New Roman" w:hAnsi="Times New Roman"/>
                <w:szCs w:val="21"/>
              </w:rPr>
              <w:t>外露螺栓或螺纹杆的边缘</w:t>
            </w:r>
          </w:p>
        </w:tc>
        <w:tc>
          <w:tcPr>
            <w:tcW w:w="2152" w:type="pct"/>
            <w:tcBorders>
              <w:top w:val="single" w:color="auto" w:sz="4" w:space="0"/>
              <w:left w:val="nil"/>
              <w:bottom w:val="single" w:color="auto" w:sz="4" w:space="0"/>
              <w:right w:val="single" w:color="auto" w:sz="4" w:space="0"/>
            </w:tcBorders>
            <w:noWrap w:val="0"/>
            <w:vAlign w:val="center"/>
          </w:tcPr>
          <w:p w14:paraId="34D6407C">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866C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0DEEDAD0">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9</w:t>
            </w:r>
          </w:p>
        </w:tc>
        <w:tc>
          <w:tcPr>
            <w:tcW w:w="2214" w:type="pct"/>
            <w:tcBorders>
              <w:top w:val="single" w:color="auto" w:sz="4" w:space="0"/>
              <w:left w:val="nil"/>
              <w:bottom w:val="single" w:color="auto" w:sz="4" w:space="0"/>
              <w:right w:val="single" w:color="auto" w:sz="4" w:space="0"/>
            </w:tcBorders>
            <w:noWrap w:val="0"/>
            <w:vAlign w:val="center"/>
          </w:tcPr>
          <w:p w14:paraId="4C97E1D5">
            <w:pPr>
              <w:adjustRightInd w:val="0"/>
              <w:snapToGrid w:val="0"/>
              <w:jc w:val="center"/>
              <w:rPr>
                <w:rFonts w:ascii="Times New Roman" w:hAnsi="Times New Roman"/>
                <w:szCs w:val="21"/>
              </w:rPr>
            </w:pPr>
            <w:r>
              <w:rPr>
                <w:rFonts w:ascii="Times New Roman" w:hAnsi="Times New Roman"/>
                <w:szCs w:val="21"/>
              </w:rPr>
              <w:t>可触及的锐利尖端</w:t>
            </w:r>
          </w:p>
        </w:tc>
        <w:tc>
          <w:tcPr>
            <w:tcW w:w="2152" w:type="pct"/>
            <w:tcBorders>
              <w:top w:val="single" w:color="auto" w:sz="4" w:space="0"/>
              <w:left w:val="nil"/>
              <w:bottom w:val="single" w:color="auto" w:sz="4" w:space="0"/>
              <w:right w:val="single" w:color="auto" w:sz="4" w:space="0"/>
            </w:tcBorders>
            <w:noWrap w:val="0"/>
            <w:vAlign w:val="center"/>
          </w:tcPr>
          <w:p w14:paraId="27FFA223">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DB77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06F293AD">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10</w:t>
            </w:r>
          </w:p>
        </w:tc>
        <w:tc>
          <w:tcPr>
            <w:tcW w:w="2214" w:type="pct"/>
            <w:tcBorders>
              <w:top w:val="single" w:color="auto" w:sz="4" w:space="0"/>
              <w:left w:val="nil"/>
              <w:bottom w:val="single" w:color="auto" w:sz="4" w:space="0"/>
              <w:right w:val="single" w:color="auto" w:sz="4" w:space="0"/>
            </w:tcBorders>
            <w:noWrap w:val="0"/>
            <w:vAlign w:val="center"/>
          </w:tcPr>
          <w:p w14:paraId="5CD79DFC">
            <w:pPr>
              <w:adjustRightInd w:val="0"/>
              <w:snapToGrid w:val="0"/>
              <w:jc w:val="center"/>
              <w:rPr>
                <w:rFonts w:ascii="Times New Roman" w:hAnsi="Times New Roman"/>
                <w:szCs w:val="21"/>
              </w:rPr>
            </w:pPr>
            <w:r>
              <w:rPr>
                <w:rFonts w:ascii="Times New Roman" w:hAnsi="Times New Roman"/>
                <w:szCs w:val="21"/>
              </w:rPr>
              <w:t>功能性锐利尖端</w:t>
            </w:r>
          </w:p>
        </w:tc>
        <w:tc>
          <w:tcPr>
            <w:tcW w:w="2152" w:type="pct"/>
            <w:tcBorders>
              <w:top w:val="single" w:color="auto" w:sz="4" w:space="0"/>
              <w:left w:val="nil"/>
              <w:bottom w:val="single" w:color="auto" w:sz="4" w:space="0"/>
              <w:right w:val="single" w:color="auto" w:sz="4" w:space="0"/>
            </w:tcBorders>
            <w:noWrap w:val="0"/>
            <w:vAlign w:val="center"/>
          </w:tcPr>
          <w:p w14:paraId="3C34771E">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6D2DB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5B5C295A">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11</w:t>
            </w:r>
          </w:p>
        </w:tc>
        <w:tc>
          <w:tcPr>
            <w:tcW w:w="2214" w:type="pct"/>
            <w:tcBorders>
              <w:top w:val="single" w:color="auto" w:sz="4" w:space="0"/>
              <w:left w:val="nil"/>
              <w:bottom w:val="single" w:color="auto" w:sz="4" w:space="0"/>
              <w:right w:val="single" w:color="auto" w:sz="4" w:space="0"/>
            </w:tcBorders>
            <w:noWrap w:val="0"/>
            <w:vAlign w:val="center"/>
          </w:tcPr>
          <w:p w14:paraId="62DA7ED1">
            <w:pPr>
              <w:adjustRightInd w:val="0"/>
              <w:snapToGrid w:val="0"/>
              <w:jc w:val="center"/>
              <w:rPr>
                <w:rFonts w:ascii="Times New Roman" w:hAnsi="Times New Roman"/>
                <w:color w:val="000000"/>
                <w:szCs w:val="21"/>
              </w:rPr>
            </w:pPr>
            <w:r>
              <w:rPr>
                <w:rFonts w:ascii="Times New Roman" w:hAnsi="Times New Roman"/>
                <w:color w:val="000000"/>
                <w:szCs w:val="21"/>
              </w:rPr>
              <w:t>突出物</w:t>
            </w:r>
          </w:p>
        </w:tc>
        <w:tc>
          <w:tcPr>
            <w:tcW w:w="2152" w:type="pct"/>
            <w:tcBorders>
              <w:top w:val="single" w:color="auto" w:sz="4" w:space="0"/>
              <w:left w:val="nil"/>
              <w:bottom w:val="single" w:color="auto" w:sz="4" w:space="0"/>
              <w:right w:val="single" w:color="auto" w:sz="4" w:space="0"/>
            </w:tcBorders>
            <w:noWrap w:val="0"/>
            <w:vAlign w:val="center"/>
          </w:tcPr>
          <w:p w14:paraId="38EC7035">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24E2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781CCFD4">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12</w:t>
            </w:r>
          </w:p>
        </w:tc>
        <w:tc>
          <w:tcPr>
            <w:tcW w:w="2214" w:type="pct"/>
            <w:tcBorders>
              <w:top w:val="single" w:color="auto" w:sz="4" w:space="0"/>
              <w:left w:val="nil"/>
              <w:bottom w:val="single" w:color="auto" w:sz="4" w:space="0"/>
              <w:right w:val="single" w:color="auto" w:sz="4" w:space="0"/>
            </w:tcBorders>
            <w:noWrap w:val="0"/>
            <w:vAlign w:val="center"/>
          </w:tcPr>
          <w:p w14:paraId="263B110C">
            <w:pPr>
              <w:adjustRightInd w:val="0"/>
              <w:snapToGrid w:val="0"/>
              <w:jc w:val="center"/>
              <w:rPr>
                <w:rFonts w:ascii="Times New Roman" w:hAnsi="Times New Roman"/>
                <w:color w:val="000000"/>
                <w:szCs w:val="21"/>
              </w:rPr>
            </w:pPr>
            <w:r>
              <w:rPr>
                <w:rFonts w:ascii="Times New Roman" w:hAnsi="Times New Roman"/>
                <w:color w:val="000000"/>
                <w:szCs w:val="21"/>
              </w:rPr>
              <w:t>把手和其他类似的管子</w:t>
            </w:r>
          </w:p>
        </w:tc>
        <w:tc>
          <w:tcPr>
            <w:tcW w:w="2152" w:type="pct"/>
            <w:tcBorders>
              <w:top w:val="single" w:color="auto" w:sz="4" w:space="0"/>
              <w:left w:val="nil"/>
              <w:bottom w:val="single" w:color="auto" w:sz="4" w:space="0"/>
              <w:right w:val="single" w:color="auto" w:sz="4" w:space="0"/>
            </w:tcBorders>
            <w:noWrap w:val="0"/>
            <w:vAlign w:val="center"/>
          </w:tcPr>
          <w:p w14:paraId="1E0782D4">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395B1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46FDAB2C">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13</w:t>
            </w:r>
          </w:p>
        </w:tc>
        <w:tc>
          <w:tcPr>
            <w:tcW w:w="2214" w:type="pct"/>
            <w:tcBorders>
              <w:top w:val="single" w:color="auto" w:sz="4" w:space="0"/>
              <w:left w:val="nil"/>
              <w:bottom w:val="single" w:color="auto" w:sz="4" w:space="0"/>
              <w:right w:val="single" w:color="auto" w:sz="4" w:space="0"/>
            </w:tcBorders>
            <w:noWrap w:val="0"/>
            <w:vAlign w:val="center"/>
          </w:tcPr>
          <w:p w14:paraId="1FDB1D64">
            <w:pPr>
              <w:adjustRightInd w:val="0"/>
              <w:snapToGrid w:val="0"/>
              <w:jc w:val="center"/>
              <w:rPr>
                <w:rFonts w:ascii="Times New Roman" w:hAnsi="Times New Roman"/>
                <w:szCs w:val="21"/>
              </w:rPr>
            </w:pPr>
            <w:r>
              <w:rPr>
                <w:rFonts w:ascii="Times New Roman" w:hAnsi="Times New Roman"/>
                <w:szCs w:val="21"/>
              </w:rPr>
              <w:t>带有折叠机构的其他玩具</w:t>
            </w:r>
          </w:p>
        </w:tc>
        <w:tc>
          <w:tcPr>
            <w:tcW w:w="2152" w:type="pct"/>
            <w:tcBorders>
              <w:top w:val="single" w:color="auto" w:sz="4" w:space="0"/>
              <w:left w:val="nil"/>
              <w:bottom w:val="single" w:color="auto" w:sz="4" w:space="0"/>
              <w:right w:val="single" w:color="auto" w:sz="4" w:space="0"/>
            </w:tcBorders>
            <w:noWrap w:val="0"/>
            <w:vAlign w:val="center"/>
          </w:tcPr>
          <w:p w14:paraId="0B9AD545">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6675.2—2014</w:t>
            </w:r>
          </w:p>
        </w:tc>
      </w:tr>
      <w:tr w14:paraId="571D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792CDCC2">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14</w:t>
            </w:r>
          </w:p>
        </w:tc>
        <w:tc>
          <w:tcPr>
            <w:tcW w:w="2214" w:type="pct"/>
            <w:tcBorders>
              <w:top w:val="single" w:color="auto" w:sz="4" w:space="0"/>
              <w:left w:val="nil"/>
              <w:bottom w:val="single" w:color="auto" w:sz="4" w:space="0"/>
              <w:right w:val="single" w:color="auto" w:sz="4" w:space="0"/>
            </w:tcBorders>
            <w:noWrap w:val="0"/>
            <w:vAlign w:val="center"/>
          </w:tcPr>
          <w:p w14:paraId="5836E712">
            <w:pPr>
              <w:adjustRightInd w:val="0"/>
              <w:snapToGrid w:val="0"/>
              <w:jc w:val="center"/>
              <w:rPr>
                <w:rFonts w:ascii="Times New Roman" w:hAnsi="Times New Roman"/>
                <w:szCs w:val="21"/>
              </w:rPr>
            </w:pPr>
            <w:r>
              <w:rPr>
                <w:rFonts w:ascii="Times New Roman" w:hAnsi="Times New Roman"/>
                <w:szCs w:val="21"/>
              </w:rPr>
              <w:t>铰链间隙</w:t>
            </w:r>
          </w:p>
        </w:tc>
        <w:tc>
          <w:tcPr>
            <w:tcW w:w="2152" w:type="pct"/>
            <w:tcBorders>
              <w:top w:val="single" w:color="auto" w:sz="4" w:space="0"/>
              <w:left w:val="nil"/>
              <w:bottom w:val="single" w:color="auto" w:sz="4" w:space="0"/>
              <w:right w:val="single" w:color="auto" w:sz="4" w:space="0"/>
            </w:tcBorders>
            <w:noWrap w:val="0"/>
            <w:vAlign w:val="center"/>
          </w:tcPr>
          <w:p w14:paraId="64404C29">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4AE45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6998A32B">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15</w:t>
            </w:r>
          </w:p>
        </w:tc>
        <w:tc>
          <w:tcPr>
            <w:tcW w:w="2214" w:type="pct"/>
            <w:tcBorders>
              <w:top w:val="single" w:color="auto" w:sz="4" w:space="0"/>
              <w:left w:val="nil"/>
              <w:bottom w:val="single" w:color="auto" w:sz="4" w:space="0"/>
              <w:right w:val="single" w:color="auto" w:sz="4" w:space="0"/>
            </w:tcBorders>
            <w:noWrap w:val="0"/>
            <w:vAlign w:val="center"/>
          </w:tcPr>
          <w:p w14:paraId="6B7DCDAE">
            <w:pPr>
              <w:adjustRightInd w:val="0"/>
              <w:snapToGrid w:val="0"/>
              <w:jc w:val="center"/>
              <w:rPr>
                <w:rFonts w:ascii="Times New Roman" w:hAnsi="Times New Roman"/>
                <w:szCs w:val="21"/>
              </w:rPr>
            </w:pPr>
            <w:r>
              <w:rPr>
                <w:rFonts w:ascii="Times New Roman" w:hAnsi="Times New Roman"/>
                <w:szCs w:val="21"/>
              </w:rPr>
              <w:t>刚性材料上的圆孔</w:t>
            </w:r>
          </w:p>
        </w:tc>
        <w:tc>
          <w:tcPr>
            <w:tcW w:w="2152" w:type="pct"/>
            <w:tcBorders>
              <w:top w:val="single" w:color="auto" w:sz="4" w:space="0"/>
              <w:left w:val="nil"/>
              <w:bottom w:val="single" w:color="auto" w:sz="4" w:space="0"/>
              <w:right w:val="single" w:color="auto" w:sz="4" w:space="0"/>
            </w:tcBorders>
            <w:noWrap w:val="0"/>
            <w:vAlign w:val="center"/>
          </w:tcPr>
          <w:p w14:paraId="2DC544C3">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77940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71C445DE">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16</w:t>
            </w:r>
          </w:p>
        </w:tc>
        <w:tc>
          <w:tcPr>
            <w:tcW w:w="2214" w:type="pct"/>
            <w:tcBorders>
              <w:top w:val="single" w:color="auto" w:sz="4" w:space="0"/>
              <w:left w:val="nil"/>
              <w:bottom w:val="single" w:color="auto" w:sz="4" w:space="0"/>
              <w:right w:val="single" w:color="auto" w:sz="4" w:space="0"/>
            </w:tcBorders>
            <w:noWrap w:val="0"/>
            <w:vAlign w:val="center"/>
          </w:tcPr>
          <w:p w14:paraId="6E6A55F9">
            <w:pPr>
              <w:adjustRightInd w:val="0"/>
              <w:snapToGrid w:val="0"/>
              <w:jc w:val="center"/>
              <w:rPr>
                <w:rFonts w:ascii="Times New Roman" w:hAnsi="Times New Roman"/>
                <w:szCs w:val="21"/>
              </w:rPr>
            </w:pPr>
            <w:r>
              <w:rPr>
                <w:rFonts w:ascii="Times New Roman" w:hAnsi="Times New Roman"/>
                <w:szCs w:val="21"/>
              </w:rPr>
              <w:t>活动部件间的间隙</w:t>
            </w:r>
          </w:p>
        </w:tc>
        <w:tc>
          <w:tcPr>
            <w:tcW w:w="2152" w:type="pct"/>
            <w:tcBorders>
              <w:top w:val="single" w:color="auto" w:sz="4" w:space="0"/>
              <w:left w:val="nil"/>
              <w:bottom w:val="single" w:color="auto" w:sz="4" w:space="0"/>
              <w:right w:val="single" w:color="auto" w:sz="4" w:space="0"/>
            </w:tcBorders>
            <w:noWrap w:val="0"/>
            <w:vAlign w:val="center"/>
          </w:tcPr>
          <w:p w14:paraId="3C376F2E">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1BB2A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269D743D">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17</w:t>
            </w:r>
          </w:p>
        </w:tc>
        <w:tc>
          <w:tcPr>
            <w:tcW w:w="2214" w:type="pct"/>
            <w:tcBorders>
              <w:top w:val="single" w:color="auto" w:sz="4" w:space="0"/>
              <w:left w:val="nil"/>
              <w:bottom w:val="single" w:color="auto" w:sz="4" w:space="0"/>
              <w:right w:val="single" w:color="auto" w:sz="4" w:space="0"/>
            </w:tcBorders>
            <w:noWrap w:val="0"/>
            <w:vAlign w:val="center"/>
          </w:tcPr>
          <w:p w14:paraId="0E96B8C5">
            <w:pPr>
              <w:adjustRightInd w:val="0"/>
              <w:snapToGrid w:val="0"/>
              <w:jc w:val="center"/>
              <w:rPr>
                <w:rFonts w:ascii="Times New Roman" w:hAnsi="Times New Roman"/>
                <w:szCs w:val="21"/>
              </w:rPr>
            </w:pPr>
            <w:r>
              <w:rPr>
                <w:rFonts w:ascii="Times New Roman" w:hAnsi="Times New Roman"/>
                <w:szCs w:val="21"/>
              </w:rPr>
              <w:t>弹簧</w:t>
            </w:r>
          </w:p>
        </w:tc>
        <w:tc>
          <w:tcPr>
            <w:tcW w:w="2152" w:type="pct"/>
            <w:tcBorders>
              <w:top w:val="single" w:color="auto" w:sz="4" w:space="0"/>
              <w:left w:val="nil"/>
              <w:bottom w:val="single" w:color="auto" w:sz="4" w:space="0"/>
              <w:right w:val="single" w:color="auto" w:sz="4" w:space="0"/>
            </w:tcBorders>
            <w:noWrap w:val="0"/>
            <w:vAlign w:val="center"/>
          </w:tcPr>
          <w:p w14:paraId="0225E231">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6AECB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29076CDF">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18</w:t>
            </w:r>
          </w:p>
        </w:tc>
        <w:tc>
          <w:tcPr>
            <w:tcW w:w="2214" w:type="pct"/>
            <w:tcBorders>
              <w:top w:val="single" w:color="auto" w:sz="4" w:space="0"/>
              <w:left w:val="nil"/>
              <w:bottom w:val="single" w:color="auto" w:sz="4" w:space="0"/>
              <w:right w:val="single" w:color="auto" w:sz="4" w:space="0"/>
            </w:tcBorders>
            <w:noWrap w:val="0"/>
            <w:vAlign w:val="center"/>
          </w:tcPr>
          <w:p w14:paraId="7E71A4CB">
            <w:pPr>
              <w:adjustRightInd w:val="0"/>
              <w:snapToGrid w:val="0"/>
              <w:jc w:val="center"/>
              <w:rPr>
                <w:rFonts w:ascii="Times New Roman" w:hAnsi="Times New Roman"/>
                <w:szCs w:val="21"/>
              </w:rPr>
            </w:pPr>
            <w:r>
              <w:rPr>
                <w:rFonts w:ascii="Times New Roman" w:hAnsi="Times New Roman"/>
                <w:szCs w:val="21"/>
              </w:rPr>
              <w:t>可用脚起稳定作用的玩具的侧倾稳定性</w:t>
            </w:r>
          </w:p>
        </w:tc>
        <w:tc>
          <w:tcPr>
            <w:tcW w:w="2152" w:type="pct"/>
            <w:tcBorders>
              <w:top w:val="single" w:color="auto" w:sz="4" w:space="0"/>
              <w:left w:val="nil"/>
              <w:bottom w:val="single" w:color="auto" w:sz="4" w:space="0"/>
              <w:right w:val="single" w:color="auto" w:sz="4" w:space="0"/>
            </w:tcBorders>
            <w:noWrap w:val="0"/>
            <w:vAlign w:val="center"/>
          </w:tcPr>
          <w:p w14:paraId="53C33748">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22A9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370D2C78">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19</w:t>
            </w:r>
          </w:p>
        </w:tc>
        <w:tc>
          <w:tcPr>
            <w:tcW w:w="2214" w:type="pct"/>
            <w:tcBorders>
              <w:top w:val="single" w:color="auto" w:sz="4" w:space="0"/>
              <w:left w:val="nil"/>
              <w:bottom w:val="single" w:color="auto" w:sz="4" w:space="0"/>
              <w:right w:val="single" w:color="auto" w:sz="4" w:space="0"/>
            </w:tcBorders>
            <w:noWrap w:val="0"/>
            <w:vAlign w:val="center"/>
          </w:tcPr>
          <w:p w14:paraId="0DDDC844">
            <w:pPr>
              <w:adjustRightInd w:val="0"/>
              <w:snapToGrid w:val="0"/>
              <w:jc w:val="center"/>
              <w:rPr>
                <w:rFonts w:ascii="Times New Roman" w:hAnsi="Times New Roman"/>
                <w:szCs w:val="21"/>
              </w:rPr>
            </w:pPr>
            <w:r>
              <w:rPr>
                <w:rFonts w:ascii="Times New Roman" w:hAnsi="Times New Roman"/>
                <w:szCs w:val="21"/>
              </w:rPr>
              <w:t>不可用脚起稳定作用的玩具的侧倾稳定性</w:t>
            </w:r>
          </w:p>
        </w:tc>
        <w:tc>
          <w:tcPr>
            <w:tcW w:w="2152" w:type="pct"/>
            <w:tcBorders>
              <w:top w:val="single" w:color="auto" w:sz="4" w:space="0"/>
              <w:left w:val="nil"/>
              <w:bottom w:val="single" w:color="auto" w:sz="4" w:space="0"/>
              <w:right w:val="single" w:color="auto" w:sz="4" w:space="0"/>
            </w:tcBorders>
            <w:noWrap w:val="0"/>
            <w:vAlign w:val="center"/>
          </w:tcPr>
          <w:p w14:paraId="06CB00CB">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4DBF6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08B596EC">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20</w:t>
            </w:r>
          </w:p>
        </w:tc>
        <w:tc>
          <w:tcPr>
            <w:tcW w:w="2214" w:type="pct"/>
            <w:tcBorders>
              <w:top w:val="single" w:color="auto" w:sz="4" w:space="0"/>
              <w:left w:val="nil"/>
              <w:bottom w:val="single" w:color="auto" w:sz="4" w:space="0"/>
              <w:right w:val="single" w:color="auto" w:sz="4" w:space="0"/>
            </w:tcBorders>
            <w:noWrap w:val="0"/>
            <w:vAlign w:val="center"/>
          </w:tcPr>
          <w:p w14:paraId="0AB1D904">
            <w:pPr>
              <w:adjustRightInd w:val="0"/>
              <w:snapToGrid w:val="0"/>
              <w:jc w:val="center"/>
              <w:rPr>
                <w:rFonts w:ascii="Times New Roman" w:hAnsi="Times New Roman"/>
                <w:szCs w:val="21"/>
              </w:rPr>
            </w:pPr>
            <w:r>
              <w:rPr>
                <w:rFonts w:ascii="Times New Roman" w:hAnsi="Times New Roman"/>
                <w:szCs w:val="21"/>
              </w:rPr>
              <w:t>前后稳定性</w:t>
            </w:r>
          </w:p>
        </w:tc>
        <w:tc>
          <w:tcPr>
            <w:tcW w:w="2152" w:type="pct"/>
            <w:tcBorders>
              <w:top w:val="single" w:color="auto" w:sz="4" w:space="0"/>
              <w:left w:val="nil"/>
              <w:bottom w:val="single" w:color="auto" w:sz="4" w:space="0"/>
              <w:right w:val="single" w:color="auto" w:sz="4" w:space="0"/>
            </w:tcBorders>
            <w:noWrap w:val="0"/>
            <w:vAlign w:val="center"/>
          </w:tcPr>
          <w:p w14:paraId="3F31C4D9">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66C39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7685A9B6">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21</w:t>
            </w:r>
          </w:p>
        </w:tc>
        <w:tc>
          <w:tcPr>
            <w:tcW w:w="2214" w:type="pct"/>
            <w:tcBorders>
              <w:top w:val="single" w:color="auto" w:sz="4" w:space="0"/>
              <w:left w:val="nil"/>
              <w:bottom w:val="single" w:color="auto" w:sz="4" w:space="0"/>
              <w:right w:val="single" w:color="auto" w:sz="4" w:space="0"/>
            </w:tcBorders>
            <w:noWrap w:val="0"/>
            <w:vAlign w:val="center"/>
          </w:tcPr>
          <w:p w14:paraId="584FDB1D">
            <w:pPr>
              <w:adjustRightInd w:val="0"/>
              <w:snapToGrid w:val="0"/>
              <w:jc w:val="center"/>
              <w:rPr>
                <w:rFonts w:ascii="Times New Roman" w:hAnsi="Times New Roman"/>
                <w:szCs w:val="21"/>
              </w:rPr>
            </w:pPr>
            <w:r>
              <w:rPr>
                <w:rFonts w:ascii="Times New Roman" w:hAnsi="Times New Roman"/>
                <w:szCs w:val="21"/>
              </w:rPr>
              <w:t>乘骑玩具及座位的超载性能</w:t>
            </w:r>
          </w:p>
        </w:tc>
        <w:tc>
          <w:tcPr>
            <w:tcW w:w="2152" w:type="pct"/>
            <w:tcBorders>
              <w:top w:val="single" w:color="auto" w:sz="4" w:space="0"/>
              <w:left w:val="nil"/>
              <w:bottom w:val="single" w:color="auto" w:sz="4" w:space="0"/>
              <w:right w:val="single" w:color="auto" w:sz="4" w:space="0"/>
            </w:tcBorders>
            <w:noWrap w:val="0"/>
            <w:vAlign w:val="center"/>
          </w:tcPr>
          <w:p w14:paraId="469F6CC1">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19912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2750D885">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22</w:t>
            </w:r>
          </w:p>
        </w:tc>
        <w:tc>
          <w:tcPr>
            <w:tcW w:w="2214" w:type="pct"/>
            <w:tcBorders>
              <w:top w:val="single" w:color="auto" w:sz="4" w:space="0"/>
              <w:left w:val="single" w:color="auto" w:sz="4" w:space="0"/>
              <w:bottom w:val="single" w:color="auto" w:sz="4" w:space="0"/>
              <w:right w:val="single" w:color="auto" w:sz="4" w:space="0"/>
            </w:tcBorders>
            <w:noWrap w:val="0"/>
            <w:vAlign w:val="center"/>
          </w:tcPr>
          <w:p w14:paraId="10E4005F">
            <w:pPr>
              <w:adjustRightInd w:val="0"/>
              <w:snapToGrid w:val="0"/>
              <w:jc w:val="center"/>
              <w:rPr>
                <w:rFonts w:ascii="Times New Roman" w:hAnsi="Times New Roman"/>
                <w:szCs w:val="21"/>
              </w:rPr>
            </w:pPr>
            <w:r>
              <w:rPr>
                <w:rFonts w:ascii="Times New Roman" w:hAnsi="Times New Roman"/>
                <w:szCs w:val="21"/>
              </w:rPr>
              <w:t>制动装置</w:t>
            </w:r>
          </w:p>
        </w:tc>
        <w:tc>
          <w:tcPr>
            <w:tcW w:w="2152" w:type="pct"/>
            <w:tcBorders>
              <w:top w:val="single" w:color="auto" w:sz="4" w:space="0"/>
              <w:left w:val="nil"/>
              <w:bottom w:val="single" w:color="auto" w:sz="4" w:space="0"/>
              <w:right w:val="single" w:color="auto" w:sz="4" w:space="0"/>
            </w:tcBorders>
            <w:noWrap w:val="0"/>
            <w:vAlign w:val="center"/>
          </w:tcPr>
          <w:p w14:paraId="2595D463">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1E047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5EFD2EF0">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23</w:t>
            </w:r>
          </w:p>
        </w:tc>
        <w:tc>
          <w:tcPr>
            <w:tcW w:w="2214" w:type="pct"/>
            <w:tcBorders>
              <w:top w:val="single" w:color="auto" w:sz="4" w:space="0"/>
              <w:left w:val="nil"/>
              <w:bottom w:val="single" w:color="auto" w:sz="4" w:space="0"/>
              <w:right w:val="single" w:color="auto" w:sz="4" w:space="0"/>
            </w:tcBorders>
            <w:noWrap w:val="0"/>
            <w:vAlign w:val="center"/>
          </w:tcPr>
          <w:p w14:paraId="4F2971AC">
            <w:pPr>
              <w:adjustRightInd w:val="0"/>
              <w:snapToGrid w:val="0"/>
              <w:jc w:val="center"/>
              <w:rPr>
                <w:rFonts w:ascii="Times New Roman" w:hAnsi="Times New Roman"/>
                <w:szCs w:val="21"/>
              </w:rPr>
            </w:pPr>
            <w:r>
              <w:rPr>
                <w:rFonts w:ascii="Times New Roman" w:hAnsi="Times New Roman"/>
                <w:szCs w:val="21"/>
              </w:rPr>
              <w:t>电动童车的速度要求</w:t>
            </w:r>
          </w:p>
        </w:tc>
        <w:tc>
          <w:tcPr>
            <w:tcW w:w="2152" w:type="pct"/>
            <w:tcBorders>
              <w:top w:val="single" w:color="auto" w:sz="4" w:space="0"/>
              <w:left w:val="nil"/>
              <w:bottom w:val="single" w:color="auto" w:sz="4" w:space="0"/>
              <w:right w:val="single" w:color="auto" w:sz="4" w:space="0"/>
            </w:tcBorders>
            <w:noWrap w:val="0"/>
            <w:vAlign w:val="center"/>
          </w:tcPr>
          <w:p w14:paraId="65CA833C">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25757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387D7D6D">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24</w:t>
            </w:r>
          </w:p>
        </w:tc>
        <w:tc>
          <w:tcPr>
            <w:tcW w:w="2214" w:type="pct"/>
            <w:tcBorders>
              <w:top w:val="single" w:color="auto" w:sz="4" w:space="0"/>
              <w:left w:val="nil"/>
              <w:bottom w:val="single" w:color="auto" w:sz="4" w:space="0"/>
              <w:right w:val="single" w:color="auto" w:sz="4" w:space="0"/>
            </w:tcBorders>
            <w:noWrap w:val="0"/>
            <w:vAlign w:val="center"/>
          </w:tcPr>
          <w:p w14:paraId="4A5DA5E4">
            <w:pPr>
              <w:adjustRightInd w:val="0"/>
              <w:snapToGrid w:val="0"/>
              <w:jc w:val="center"/>
              <w:rPr>
                <w:rFonts w:ascii="Times New Roman" w:hAnsi="Times New Roman"/>
                <w:szCs w:val="21"/>
              </w:rPr>
            </w:pPr>
            <w:r>
              <w:rPr>
                <w:rFonts w:ascii="Times New Roman" w:hAnsi="Times New Roman"/>
                <w:szCs w:val="21"/>
              </w:rPr>
              <w:t>声响要求</w:t>
            </w:r>
          </w:p>
        </w:tc>
        <w:tc>
          <w:tcPr>
            <w:tcW w:w="2152" w:type="pct"/>
            <w:tcBorders>
              <w:top w:val="single" w:color="auto" w:sz="4" w:space="0"/>
              <w:left w:val="nil"/>
              <w:bottom w:val="single" w:color="auto" w:sz="4" w:space="0"/>
              <w:right w:val="single" w:color="auto" w:sz="4" w:space="0"/>
            </w:tcBorders>
            <w:noWrap w:val="0"/>
            <w:vAlign w:val="center"/>
          </w:tcPr>
          <w:p w14:paraId="5A96BCFA">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67B9C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6D903BD8">
            <w:pPr>
              <w:adjustRightInd w:val="0"/>
              <w:snapToGrid w:val="0"/>
              <w:jc w:val="left"/>
              <w:rPr>
                <w:rFonts w:ascii="Times New Roman" w:hAnsi="Times New Roman"/>
                <w:color w:val="000000"/>
                <w:szCs w:val="21"/>
              </w:rPr>
            </w:pPr>
            <w:r>
              <w:rPr>
                <w:rFonts w:ascii="Times New Roman" w:hAnsi="Times New Roman"/>
                <w:szCs w:val="21"/>
              </w:rPr>
              <w:t>二、机械与物理性能（可预见的合理滥用）</w:t>
            </w:r>
          </w:p>
        </w:tc>
      </w:tr>
      <w:tr w14:paraId="1CB9E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3105D17D">
            <w:pPr>
              <w:adjustRightInd w:val="0"/>
              <w:snapToGrid w:val="0"/>
              <w:jc w:val="center"/>
              <w:rPr>
                <w:rFonts w:ascii="Times New Roman" w:hAnsi="Times New Roman"/>
                <w:color w:val="000000"/>
                <w:szCs w:val="21"/>
              </w:rPr>
            </w:pPr>
            <w:r>
              <w:rPr>
                <w:rFonts w:ascii="Times New Roman" w:hAnsi="Times New Roman"/>
                <w:color w:val="000000"/>
                <w:szCs w:val="21"/>
              </w:rPr>
              <w:t>1</w:t>
            </w:r>
          </w:p>
        </w:tc>
        <w:tc>
          <w:tcPr>
            <w:tcW w:w="2214" w:type="pct"/>
            <w:tcBorders>
              <w:top w:val="single" w:color="auto" w:sz="4" w:space="0"/>
              <w:left w:val="nil"/>
              <w:bottom w:val="single" w:color="auto" w:sz="4" w:space="0"/>
              <w:right w:val="single" w:color="auto" w:sz="4" w:space="0"/>
            </w:tcBorders>
            <w:noWrap w:val="0"/>
            <w:vAlign w:val="center"/>
          </w:tcPr>
          <w:p w14:paraId="4F8CF4EE">
            <w:pPr>
              <w:adjustRightInd w:val="0"/>
              <w:snapToGrid w:val="0"/>
              <w:jc w:val="center"/>
              <w:rPr>
                <w:rFonts w:ascii="Times New Roman" w:hAnsi="Times New Roman"/>
                <w:color w:val="000000"/>
                <w:szCs w:val="21"/>
              </w:rPr>
            </w:pPr>
            <w:r>
              <w:rPr>
                <w:rFonts w:ascii="Times New Roman" w:hAnsi="Times New Roman"/>
                <w:color w:val="000000"/>
                <w:szCs w:val="21"/>
              </w:rPr>
              <w:t>小零件</w:t>
            </w:r>
          </w:p>
        </w:tc>
        <w:tc>
          <w:tcPr>
            <w:tcW w:w="2152" w:type="pct"/>
            <w:tcBorders>
              <w:top w:val="single" w:color="auto" w:sz="4" w:space="0"/>
              <w:left w:val="nil"/>
              <w:bottom w:val="single" w:color="auto" w:sz="4" w:space="0"/>
              <w:right w:val="single" w:color="auto" w:sz="4" w:space="0"/>
            </w:tcBorders>
            <w:noWrap w:val="0"/>
            <w:vAlign w:val="top"/>
          </w:tcPr>
          <w:p w14:paraId="0D9A4EFA">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09A11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26BB8FC2">
            <w:pPr>
              <w:adjustRightInd w:val="0"/>
              <w:snapToGrid w:val="0"/>
              <w:jc w:val="center"/>
              <w:rPr>
                <w:rFonts w:ascii="Times New Roman" w:hAnsi="Times New Roman"/>
                <w:color w:val="000000"/>
                <w:szCs w:val="21"/>
              </w:rPr>
            </w:pPr>
            <w:r>
              <w:rPr>
                <w:rFonts w:ascii="Times New Roman" w:hAnsi="Times New Roman"/>
                <w:color w:val="000000"/>
                <w:szCs w:val="21"/>
              </w:rPr>
              <w:t>2</w:t>
            </w:r>
          </w:p>
        </w:tc>
        <w:tc>
          <w:tcPr>
            <w:tcW w:w="2214" w:type="pct"/>
            <w:tcBorders>
              <w:top w:val="single" w:color="auto" w:sz="4" w:space="0"/>
              <w:left w:val="nil"/>
              <w:bottom w:val="single" w:color="auto" w:sz="4" w:space="0"/>
              <w:right w:val="single" w:color="auto" w:sz="4" w:space="0"/>
            </w:tcBorders>
            <w:noWrap w:val="0"/>
            <w:vAlign w:val="center"/>
          </w:tcPr>
          <w:p w14:paraId="4326FC55">
            <w:pPr>
              <w:adjustRightInd w:val="0"/>
              <w:snapToGrid w:val="0"/>
              <w:jc w:val="center"/>
              <w:rPr>
                <w:rFonts w:ascii="Times New Roman" w:hAnsi="Times New Roman"/>
                <w:color w:val="000000"/>
                <w:szCs w:val="21"/>
              </w:rPr>
            </w:pPr>
            <w:r>
              <w:rPr>
                <w:rFonts w:ascii="Times New Roman" w:hAnsi="Times New Roman"/>
                <w:color w:val="000000"/>
                <w:szCs w:val="21"/>
              </w:rPr>
              <w:t>小球</w:t>
            </w:r>
          </w:p>
        </w:tc>
        <w:tc>
          <w:tcPr>
            <w:tcW w:w="2152" w:type="pct"/>
            <w:tcBorders>
              <w:top w:val="single" w:color="auto" w:sz="4" w:space="0"/>
              <w:left w:val="nil"/>
              <w:bottom w:val="single" w:color="auto" w:sz="4" w:space="0"/>
              <w:right w:val="single" w:color="auto" w:sz="4" w:space="0"/>
            </w:tcBorders>
            <w:noWrap w:val="0"/>
            <w:vAlign w:val="top"/>
          </w:tcPr>
          <w:p w14:paraId="5EB05425">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5CBBC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773D9169">
            <w:pPr>
              <w:adjustRightInd w:val="0"/>
              <w:snapToGrid w:val="0"/>
              <w:jc w:val="center"/>
              <w:rPr>
                <w:rFonts w:ascii="Times New Roman" w:hAnsi="Times New Roman"/>
                <w:color w:val="000000"/>
                <w:szCs w:val="21"/>
              </w:rPr>
            </w:pPr>
            <w:r>
              <w:rPr>
                <w:rFonts w:ascii="Times New Roman" w:hAnsi="Times New Roman"/>
                <w:color w:val="000000"/>
                <w:szCs w:val="21"/>
              </w:rPr>
              <w:t>3</w:t>
            </w:r>
          </w:p>
        </w:tc>
        <w:tc>
          <w:tcPr>
            <w:tcW w:w="2214" w:type="pct"/>
            <w:tcBorders>
              <w:top w:val="single" w:color="auto" w:sz="4" w:space="0"/>
              <w:left w:val="nil"/>
              <w:bottom w:val="single" w:color="auto" w:sz="4" w:space="0"/>
              <w:right w:val="single" w:color="auto" w:sz="4" w:space="0"/>
            </w:tcBorders>
            <w:noWrap w:val="0"/>
            <w:vAlign w:val="center"/>
          </w:tcPr>
          <w:p w14:paraId="6EA48D1F">
            <w:pPr>
              <w:adjustRightInd w:val="0"/>
              <w:snapToGrid w:val="0"/>
              <w:jc w:val="center"/>
              <w:rPr>
                <w:rFonts w:ascii="Times New Roman" w:hAnsi="Times New Roman"/>
                <w:szCs w:val="21"/>
              </w:rPr>
            </w:pPr>
            <w:r>
              <w:rPr>
                <w:rFonts w:ascii="Times New Roman" w:hAnsi="Times New Roman"/>
                <w:szCs w:val="21"/>
              </w:rPr>
              <w:t>可触及的金属或玻璃边缘</w:t>
            </w:r>
          </w:p>
        </w:tc>
        <w:tc>
          <w:tcPr>
            <w:tcW w:w="2152" w:type="pct"/>
            <w:tcBorders>
              <w:top w:val="single" w:color="auto" w:sz="4" w:space="0"/>
              <w:left w:val="nil"/>
              <w:bottom w:val="single" w:color="auto" w:sz="4" w:space="0"/>
              <w:right w:val="single" w:color="auto" w:sz="4" w:space="0"/>
            </w:tcBorders>
            <w:noWrap w:val="0"/>
            <w:vAlign w:val="center"/>
          </w:tcPr>
          <w:p w14:paraId="1DF3CB35">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0D13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31E8866E">
            <w:pPr>
              <w:adjustRightInd w:val="0"/>
              <w:snapToGrid w:val="0"/>
              <w:jc w:val="center"/>
              <w:rPr>
                <w:rFonts w:ascii="Times New Roman" w:hAnsi="Times New Roman"/>
                <w:color w:val="000000"/>
                <w:szCs w:val="21"/>
              </w:rPr>
            </w:pPr>
            <w:r>
              <w:rPr>
                <w:rFonts w:ascii="Times New Roman" w:hAnsi="Times New Roman"/>
                <w:color w:val="000000"/>
                <w:szCs w:val="21"/>
              </w:rPr>
              <w:t>4</w:t>
            </w:r>
          </w:p>
        </w:tc>
        <w:tc>
          <w:tcPr>
            <w:tcW w:w="2214" w:type="pct"/>
            <w:tcBorders>
              <w:top w:val="single" w:color="auto" w:sz="4" w:space="0"/>
              <w:left w:val="nil"/>
              <w:bottom w:val="single" w:color="auto" w:sz="4" w:space="0"/>
              <w:right w:val="single" w:color="auto" w:sz="4" w:space="0"/>
            </w:tcBorders>
            <w:noWrap w:val="0"/>
            <w:vAlign w:val="center"/>
          </w:tcPr>
          <w:p w14:paraId="4CF040DB">
            <w:pPr>
              <w:adjustRightInd w:val="0"/>
              <w:snapToGrid w:val="0"/>
              <w:jc w:val="center"/>
              <w:rPr>
                <w:rFonts w:ascii="Times New Roman" w:hAnsi="Times New Roman"/>
                <w:szCs w:val="21"/>
              </w:rPr>
            </w:pPr>
            <w:r>
              <w:rPr>
                <w:rFonts w:ascii="Times New Roman" w:hAnsi="Times New Roman"/>
                <w:szCs w:val="21"/>
              </w:rPr>
              <w:t>金属玩具边缘</w:t>
            </w:r>
          </w:p>
        </w:tc>
        <w:tc>
          <w:tcPr>
            <w:tcW w:w="2152" w:type="pct"/>
            <w:tcBorders>
              <w:top w:val="single" w:color="auto" w:sz="4" w:space="0"/>
              <w:left w:val="nil"/>
              <w:bottom w:val="single" w:color="auto" w:sz="4" w:space="0"/>
              <w:right w:val="single" w:color="auto" w:sz="4" w:space="0"/>
            </w:tcBorders>
            <w:noWrap w:val="0"/>
            <w:vAlign w:val="center"/>
          </w:tcPr>
          <w:p w14:paraId="10FB5E47">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0E7F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75F80B38">
            <w:pPr>
              <w:adjustRightInd w:val="0"/>
              <w:snapToGrid w:val="0"/>
              <w:jc w:val="center"/>
              <w:rPr>
                <w:rFonts w:ascii="Times New Roman" w:hAnsi="Times New Roman"/>
                <w:color w:val="000000"/>
                <w:szCs w:val="21"/>
              </w:rPr>
            </w:pPr>
            <w:r>
              <w:rPr>
                <w:rFonts w:ascii="Times New Roman" w:hAnsi="Times New Roman"/>
                <w:color w:val="000000"/>
                <w:szCs w:val="21"/>
              </w:rPr>
              <w:t>5</w:t>
            </w:r>
          </w:p>
        </w:tc>
        <w:tc>
          <w:tcPr>
            <w:tcW w:w="2214" w:type="pct"/>
            <w:tcBorders>
              <w:top w:val="single" w:color="auto" w:sz="4" w:space="0"/>
              <w:left w:val="nil"/>
              <w:bottom w:val="single" w:color="auto" w:sz="4" w:space="0"/>
              <w:right w:val="single" w:color="auto" w:sz="4" w:space="0"/>
            </w:tcBorders>
            <w:noWrap w:val="0"/>
            <w:vAlign w:val="center"/>
          </w:tcPr>
          <w:p w14:paraId="2F3E997B">
            <w:pPr>
              <w:adjustRightInd w:val="0"/>
              <w:snapToGrid w:val="0"/>
              <w:jc w:val="center"/>
              <w:rPr>
                <w:rFonts w:ascii="Times New Roman" w:hAnsi="Times New Roman"/>
                <w:szCs w:val="21"/>
              </w:rPr>
            </w:pPr>
            <w:r>
              <w:rPr>
                <w:rFonts w:ascii="Times New Roman" w:hAnsi="Times New Roman"/>
                <w:szCs w:val="21"/>
              </w:rPr>
              <w:t>模塑玩具边缘</w:t>
            </w:r>
          </w:p>
        </w:tc>
        <w:tc>
          <w:tcPr>
            <w:tcW w:w="2152" w:type="pct"/>
            <w:tcBorders>
              <w:top w:val="single" w:color="auto" w:sz="4" w:space="0"/>
              <w:left w:val="nil"/>
              <w:bottom w:val="single" w:color="auto" w:sz="4" w:space="0"/>
              <w:right w:val="single" w:color="auto" w:sz="4" w:space="0"/>
            </w:tcBorders>
            <w:noWrap w:val="0"/>
            <w:vAlign w:val="center"/>
          </w:tcPr>
          <w:p w14:paraId="71102E77">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62CD5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4B95AB0D">
            <w:pPr>
              <w:adjustRightInd w:val="0"/>
              <w:snapToGrid w:val="0"/>
              <w:jc w:val="center"/>
              <w:rPr>
                <w:rFonts w:ascii="Times New Roman" w:hAnsi="Times New Roman"/>
                <w:color w:val="000000"/>
                <w:szCs w:val="21"/>
              </w:rPr>
            </w:pPr>
            <w:r>
              <w:rPr>
                <w:rFonts w:ascii="Times New Roman" w:hAnsi="Times New Roman"/>
                <w:color w:val="000000"/>
                <w:szCs w:val="21"/>
              </w:rPr>
              <w:t>6</w:t>
            </w:r>
          </w:p>
        </w:tc>
        <w:tc>
          <w:tcPr>
            <w:tcW w:w="2214" w:type="pct"/>
            <w:tcBorders>
              <w:top w:val="single" w:color="auto" w:sz="4" w:space="0"/>
              <w:left w:val="nil"/>
              <w:bottom w:val="single" w:color="auto" w:sz="4" w:space="0"/>
              <w:right w:val="single" w:color="auto" w:sz="4" w:space="0"/>
            </w:tcBorders>
            <w:noWrap w:val="0"/>
            <w:vAlign w:val="center"/>
          </w:tcPr>
          <w:p w14:paraId="306E5C6D">
            <w:pPr>
              <w:adjustRightInd w:val="0"/>
              <w:snapToGrid w:val="0"/>
              <w:jc w:val="center"/>
              <w:rPr>
                <w:rFonts w:ascii="Times New Roman" w:hAnsi="Times New Roman"/>
                <w:szCs w:val="21"/>
              </w:rPr>
            </w:pPr>
            <w:r>
              <w:rPr>
                <w:rFonts w:ascii="Times New Roman" w:hAnsi="Times New Roman"/>
                <w:szCs w:val="21"/>
              </w:rPr>
              <w:t>外露螺栓或螺纹杆的边缘</w:t>
            </w:r>
          </w:p>
        </w:tc>
        <w:tc>
          <w:tcPr>
            <w:tcW w:w="2152" w:type="pct"/>
            <w:tcBorders>
              <w:top w:val="single" w:color="auto" w:sz="4" w:space="0"/>
              <w:left w:val="nil"/>
              <w:bottom w:val="single" w:color="auto" w:sz="4" w:space="0"/>
              <w:right w:val="single" w:color="auto" w:sz="4" w:space="0"/>
            </w:tcBorders>
            <w:noWrap w:val="0"/>
            <w:vAlign w:val="center"/>
          </w:tcPr>
          <w:p w14:paraId="762FA787">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08B90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562CC438">
            <w:pPr>
              <w:adjustRightInd w:val="0"/>
              <w:snapToGrid w:val="0"/>
              <w:jc w:val="center"/>
              <w:rPr>
                <w:rFonts w:ascii="Times New Roman" w:hAnsi="Times New Roman"/>
                <w:color w:val="000000"/>
                <w:szCs w:val="21"/>
              </w:rPr>
            </w:pPr>
            <w:r>
              <w:rPr>
                <w:rFonts w:ascii="Times New Roman" w:hAnsi="Times New Roman"/>
                <w:color w:val="000000"/>
                <w:szCs w:val="21"/>
              </w:rPr>
              <w:t>7</w:t>
            </w:r>
          </w:p>
        </w:tc>
        <w:tc>
          <w:tcPr>
            <w:tcW w:w="2214" w:type="pct"/>
            <w:tcBorders>
              <w:top w:val="single" w:color="auto" w:sz="4" w:space="0"/>
              <w:left w:val="nil"/>
              <w:bottom w:val="single" w:color="auto" w:sz="4" w:space="0"/>
              <w:right w:val="single" w:color="auto" w:sz="4" w:space="0"/>
            </w:tcBorders>
            <w:noWrap w:val="0"/>
            <w:vAlign w:val="center"/>
          </w:tcPr>
          <w:p w14:paraId="29562B7A">
            <w:pPr>
              <w:adjustRightInd w:val="0"/>
              <w:snapToGrid w:val="0"/>
              <w:jc w:val="center"/>
              <w:rPr>
                <w:rFonts w:ascii="Times New Roman" w:hAnsi="Times New Roman"/>
                <w:szCs w:val="21"/>
              </w:rPr>
            </w:pPr>
            <w:r>
              <w:rPr>
                <w:rFonts w:ascii="Times New Roman" w:hAnsi="Times New Roman"/>
                <w:szCs w:val="21"/>
              </w:rPr>
              <w:t>可触及的锐利尖端</w:t>
            </w:r>
          </w:p>
        </w:tc>
        <w:tc>
          <w:tcPr>
            <w:tcW w:w="2152" w:type="pct"/>
            <w:tcBorders>
              <w:top w:val="single" w:color="auto" w:sz="4" w:space="0"/>
              <w:left w:val="nil"/>
              <w:bottom w:val="single" w:color="auto" w:sz="4" w:space="0"/>
              <w:right w:val="single" w:color="auto" w:sz="4" w:space="0"/>
            </w:tcBorders>
            <w:noWrap w:val="0"/>
            <w:vAlign w:val="center"/>
          </w:tcPr>
          <w:p w14:paraId="275C5C19">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4A17B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0A751B81">
            <w:pPr>
              <w:adjustRightInd w:val="0"/>
              <w:snapToGrid w:val="0"/>
              <w:jc w:val="center"/>
              <w:rPr>
                <w:rFonts w:ascii="Times New Roman" w:hAnsi="Times New Roman"/>
                <w:color w:val="000000"/>
                <w:szCs w:val="21"/>
              </w:rPr>
            </w:pPr>
            <w:r>
              <w:rPr>
                <w:rFonts w:ascii="Times New Roman" w:hAnsi="Times New Roman"/>
                <w:color w:val="000000"/>
                <w:szCs w:val="21"/>
              </w:rPr>
              <w:t>8</w:t>
            </w:r>
          </w:p>
        </w:tc>
        <w:tc>
          <w:tcPr>
            <w:tcW w:w="2214" w:type="pct"/>
            <w:tcBorders>
              <w:top w:val="single" w:color="auto" w:sz="4" w:space="0"/>
              <w:left w:val="nil"/>
              <w:bottom w:val="single" w:color="auto" w:sz="4" w:space="0"/>
              <w:right w:val="single" w:color="auto" w:sz="4" w:space="0"/>
            </w:tcBorders>
            <w:noWrap w:val="0"/>
            <w:vAlign w:val="center"/>
          </w:tcPr>
          <w:p w14:paraId="6F5C1181">
            <w:pPr>
              <w:adjustRightInd w:val="0"/>
              <w:snapToGrid w:val="0"/>
              <w:jc w:val="center"/>
              <w:rPr>
                <w:rFonts w:ascii="Times New Roman" w:hAnsi="Times New Roman"/>
                <w:color w:val="000000"/>
                <w:szCs w:val="21"/>
              </w:rPr>
            </w:pPr>
            <w:r>
              <w:rPr>
                <w:rFonts w:ascii="Times New Roman" w:hAnsi="Times New Roman"/>
                <w:color w:val="000000"/>
                <w:szCs w:val="21"/>
              </w:rPr>
              <w:t>弹珠</w:t>
            </w:r>
          </w:p>
        </w:tc>
        <w:tc>
          <w:tcPr>
            <w:tcW w:w="2152" w:type="pct"/>
            <w:tcBorders>
              <w:top w:val="single" w:color="auto" w:sz="4" w:space="0"/>
              <w:left w:val="nil"/>
              <w:bottom w:val="single" w:color="auto" w:sz="4" w:space="0"/>
              <w:right w:val="single" w:color="auto" w:sz="4" w:space="0"/>
            </w:tcBorders>
            <w:noWrap w:val="0"/>
            <w:vAlign w:val="top"/>
          </w:tcPr>
          <w:p w14:paraId="0DD851C0">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3E1BF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06986C15">
            <w:pPr>
              <w:adjustRightInd w:val="0"/>
              <w:snapToGrid w:val="0"/>
              <w:jc w:val="center"/>
              <w:rPr>
                <w:rFonts w:ascii="Times New Roman" w:hAnsi="Times New Roman"/>
                <w:color w:val="000000"/>
                <w:szCs w:val="21"/>
              </w:rPr>
            </w:pPr>
            <w:r>
              <w:rPr>
                <w:rFonts w:ascii="Times New Roman" w:hAnsi="Times New Roman"/>
                <w:color w:val="000000"/>
                <w:szCs w:val="21"/>
              </w:rPr>
              <w:t>9</w:t>
            </w:r>
          </w:p>
        </w:tc>
        <w:tc>
          <w:tcPr>
            <w:tcW w:w="2214" w:type="pct"/>
            <w:tcBorders>
              <w:top w:val="single" w:color="auto" w:sz="4" w:space="0"/>
              <w:left w:val="nil"/>
              <w:bottom w:val="single" w:color="auto" w:sz="4" w:space="0"/>
              <w:right w:val="single" w:color="auto" w:sz="4" w:space="0"/>
            </w:tcBorders>
            <w:noWrap w:val="0"/>
            <w:vAlign w:val="center"/>
          </w:tcPr>
          <w:p w14:paraId="4CB644E3">
            <w:pPr>
              <w:adjustRightInd w:val="0"/>
              <w:snapToGrid w:val="0"/>
              <w:jc w:val="center"/>
              <w:rPr>
                <w:rFonts w:ascii="Times New Roman" w:hAnsi="Times New Roman"/>
                <w:szCs w:val="21"/>
              </w:rPr>
            </w:pPr>
            <w:r>
              <w:rPr>
                <w:rFonts w:ascii="Times New Roman" w:hAnsi="Times New Roman"/>
                <w:szCs w:val="21"/>
              </w:rPr>
              <w:t>突出物</w:t>
            </w:r>
          </w:p>
        </w:tc>
        <w:tc>
          <w:tcPr>
            <w:tcW w:w="2152" w:type="pct"/>
            <w:tcBorders>
              <w:top w:val="single" w:color="auto" w:sz="4" w:space="0"/>
              <w:left w:val="nil"/>
              <w:bottom w:val="single" w:color="auto" w:sz="4" w:space="0"/>
              <w:right w:val="single" w:color="auto" w:sz="4" w:space="0"/>
            </w:tcBorders>
            <w:noWrap w:val="0"/>
            <w:vAlign w:val="top"/>
          </w:tcPr>
          <w:p w14:paraId="00B4FCE0">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3570E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4F1E13BE">
            <w:pPr>
              <w:adjustRightInd w:val="0"/>
              <w:snapToGrid w:val="0"/>
              <w:jc w:val="center"/>
              <w:rPr>
                <w:rFonts w:ascii="Times New Roman" w:hAnsi="Times New Roman"/>
                <w:color w:val="000000"/>
                <w:szCs w:val="21"/>
              </w:rPr>
            </w:pPr>
            <w:r>
              <w:rPr>
                <w:rFonts w:ascii="Times New Roman" w:hAnsi="Times New Roman"/>
                <w:color w:val="000000"/>
                <w:szCs w:val="21"/>
              </w:rPr>
              <w:t>10</w:t>
            </w:r>
          </w:p>
        </w:tc>
        <w:tc>
          <w:tcPr>
            <w:tcW w:w="2214" w:type="pct"/>
            <w:tcBorders>
              <w:top w:val="single" w:color="auto" w:sz="4" w:space="0"/>
              <w:left w:val="nil"/>
              <w:bottom w:val="single" w:color="auto" w:sz="4" w:space="0"/>
              <w:right w:val="single" w:color="auto" w:sz="4" w:space="0"/>
            </w:tcBorders>
            <w:noWrap w:val="0"/>
            <w:vAlign w:val="center"/>
          </w:tcPr>
          <w:p w14:paraId="72668FD0">
            <w:pPr>
              <w:adjustRightInd w:val="0"/>
              <w:snapToGrid w:val="0"/>
              <w:jc w:val="center"/>
              <w:rPr>
                <w:rFonts w:ascii="Times New Roman" w:hAnsi="Times New Roman"/>
                <w:color w:val="000000"/>
                <w:szCs w:val="21"/>
              </w:rPr>
            </w:pPr>
            <w:r>
              <w:rPr>
                <w:rFonts w:ascii="Times New Roman" w:hAnsi="Times New Roman"/>
                <w:color w:val="000000"/>
                <w:szCs w:val="21"/>
              </w:rPr>
              <w:t>把手和其他类似的管子</w:t>
            </w:r>
          </w:p>
        </w:tc>
        <w:tc>
          <w:tcPr>
            <w:tcW w:w="2152" w:type="pct"/>
            <w:tcBorders>
              <w:top w:val="single" w:color="auto" w:sz="4" w:space="0"/>
              <w:left w:val="nil"/>
              <w:bottom w:val="single" w:color="auto" w:sz="4" w:space="0"/>
              <w:right w:val="single" w:color="auto" w:sz="4" w:space="0"/>
            </w:tcBorders>
            <w:noWrap w:val="0"/>
            <w:vAlign w:val="top"/>
          </w:tcPr>
          <w:p w14:paraId="13C7D68F">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50D1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20F582A4">
            <w:pPr>
              <w:adjustRightInd w:val="0"/>
              <w:snapToGrid w:val="0"/>
              <w:jc w:val="center"/>
              <w:rPr>
                <w:rFonts w:ascii="Times New Roman" w:hAnsi="Times New Roman"/>
                <w:color w:val="000000"/>
                <w:szCs w:val="21"/>
              </w:rPr>
            </w:pPr>
            <w:r>
              <w:rPr>
                <w:rFonts w:ascii="Times New Roman" w:hAnsi="Times New Roman"/>
                <w:color w:val="000000"/>
                <w:szCs w:val="21"/>
              </w:rPr>
              <w:t>11</w:t>
            </w:r>
          </w:p>
        </w:tc>
        <w:tc>
          <w:tcPr>
            <w:tcW w:w="2214" w:type="pct"/>
            <w:tcBorders>
              <w:top w:val="single" w:color="auto" w:sz="4" w:space="0"/>
              <w:left w:val="nil"/>
              <w:bottom w:val="single" w:color="auto" w:sz="4" w:space="0"/>
              <w:right w:val="single" w:color="auto" w:sz="4" w:space="0"/>
            </w:tcBorders>
            <w:noWrap w:val="0"/>
            <w:vAlign w:val="center"/>
          </w:tcPr>
          <w:p w14:paraId="228341B1">
            <w:pPr>
              <w:adjustRightInd w:val="0"/>
              <w:snapToGrid w:val="0"/>
              <w:jc w:val="center"/>
              <w:rPr>
                <w:rFonts w:ascii="Times New Roman" w:hAnsi="Times New Roman"/>
                <w:color w:val="000000"/>
                <w:szCs w:val="21"/>
              </w:rPr>
            </w:pPr>
            <w:r>
              <w:rPr>
                <w:rFonts w:ascii="Times New Roman" w:hAnsi="Times New Roman"/>
                <w:color w:val="000000"/>
                <w:szCs w:val="21"/>
              </w:rPr>
              <w:t>金属丝和杆件</w:t>
            </w:r>
          </w:p>
        </w:tc>
        <w:tc>
          <w:tcPr>
            <w:tcW w:w="2152" w:type="pct"/>
            <w:tcBorders>
              <w:top w:val="single" w:color="auto" w:sz="4" w:space="0"/>
              <w:left w:val="nil"/>
              <w:bottom w:val="single" w:color="auto" w:sz="4" w:space="0"/>
              <w:right w:val="single" w:color="auto" w:sz="4" w:space="0"/>
            </w:tcBorders>
            <w:noWrap w:val="0"/>
            <w:vAlign w:val="top"/>
          </w:tcPr>
          <w:p w14:paraId="431B6167">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39628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14206DC6">
            <w:pPr>
              <w:adjustRightInd w:val="0"/>
              <w:snapToGrid w:val="0"/>
              <w:jc w:val="center"/>
              <w:rPr>
                <w:rFonts w:ascii="Times New Roman" w:hAnsi="Times New Roman"/>
                <w:color w:val="000000"/>
                <w:szCs w:val="21"/>
              </w:rPr>
            </w:pPr>
            <w:r>
              <w:rPr>
                <w:rFonts w:ascii="Times New Roman" w:hAnsi="Times New Roman"/>
                <w:color w:val="000000"/>
                <w:szCs w:val="21"/>
              </w:rPr>
              <w:t>12</w:t>
            </w:r>
          </w:p>
        </w:tc>
        <w:tc>
          <w:tcPr>
            <w:tcW w:w="2214" w:type="pct"/>
            <w:tcBorders>
              <w:top w:val="single" w:color="auto" w:sz="4" w:space="0"/>
              <w:left w:val="nil"/>
              <w:bottom w:val="single" w:color="auto" w:sz="4" w:space="0"/>
              <w:right w:val="single" w:color="auto" w:sz="4" w:space="0"/>
            </w:tcBorders>
            <w:noWrap w:val="0"/>
            <w:vAlign w:val="center"/>
          </w:tcPr>
          <w:p w14:paraId="78ECA502">
            <w:pPr>
              <w:adjustRightInd w:val="0"/>
              <w:snapToGrid w:val="0"/>
              <w:jc w:val="center"/>
              <w:rPr>
                <w:rFonts w:ascii="Times New Roman" w:hAnsi="Times New Roman"/>
                <w:color w:val="000000"/>
                <w:szCs w:val="21"/>
              </w:rPr>
            </w:pPr>
            <w:r>
              <w:rPr>
                <w:rFonts w:ascii="Times New Roman" w:hAnsi="Times New Roman"/>
                <w:color w:val="000000"/>
                <w:szCs w:val="21"/>
              </w:rPr>
              <w:t>刚性材料上的圆孔</w:t>
            </w:r>
          </w:p>
        </w:tc>
        <w:tc>
          <w:tcPr>
            <w:tcW w:w="2152" w:type="pct"/>
            <w:tcBorders>
              <w:top w:val="single" w:color="auto" w:sz="4" w:space="0"/>
              <w:left w:val="nil"/>
              <w:bottom w:val="single" w:color="auto" w:sz="4" w:space="0"/>
              <w:right w:val="single" w:color="auto" w:sz="4" w:space="0"/>
            </w:tcBorders>
            <w:noWrap w:val="0"/>
            <w:vAlign w:val="center"/>
          </w:tcPr>
          <w:p w14:paraId="620EBD7A">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070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134F9E6D">
            <w:pPr>
              <w:adjustRightInd w:val="0"/>
              <w:snapToGrid w:val="0"/>
              <w:jc w:val="center"/>
              <w:rPr>
                <w:rFonts w:ascii="Times New Roman" w:hAnsi="Times New Roman"/>
                <w:color w:val="000000"/>
                <w:szCs w:val="21"/>
              </w:rPr>
            </w:pPr>
            <w:r>
              <w:rPr>
                <w:rFonts w:ascii="Times New Roman" w:hAnsi="Times New Roman"/>
                <w:color w:val="000000"/>
                <w:szCs w:val="21"/>
              </w:rPr>
              <w:t>13</w:t>
            </w:r>
          </w:p>
        </w:tc>
        <w:tc>
          <w:tcPr>
            <w:tcW w:w="2214" w:type="pct"/>
            <w:tcBorders>
              <w:top w:val="single" w:color="auto" w:sz="4" w:space="0"/>
              <w:left w:val="nil"/>
              <w:bottom w:val="single" w:color="auto" w:sz="4" w:space="0"/>
              <w:right w:val="single" w:color="auto" w:sz="4" w:space="0"/>
            </w:tcBorders>
            <w:noWrap w:val="0"/>
            <w:vAlign w:val="center"/>
          </w:tcPr>
          <w:p w14:paraId="3DEFD5C6">
            <w:pPr>
              <w:adjustRightInd w:val="0"/>
              <w:snapToGrid w:val="0"/>
              <w:jc w:val="center"/>
              <w:rPr>
                <w:rFonts w:ascii="Times New Roman" w:hAnsi="Times New Roman"/>
                <w:color w:val="000000"/>
                <w:szCs w:val="21"/>
              </w:rPr>
            </w:pPr>
            <w:r>
              <w:rPr>
                <w:rFonts w:ascii="Times New Roman" w:hAnsi="Times New Roman"/>
                <w:color w:val="000000"/>
                <w:szCs w:val="21"/>
              </w:rPr>
              <w:t>活动部件间的间隙</w:t>
            </w:r>
          </w:p>
        </w:tc>
        <w:tc>
          <w:tcPr>
            <w:tcW w:w="2152" w:type="pct"/>
            <w:tcBorders>
              <w:top w:val="single" w:color="auto" w:sz="4" w:space="0"/>
              <w:left w:val="nil"/>
              <w:bottom w:val="single" w:color="auto" w:sz="4" w:space="0"/>
              <w:right w:val="single" w:color="auto" w:sz="4" w:space="0"/>
            </w:tcBorders>
            <w:noWrap w:val="0"/>
            <w:vAlign w:val="center"/>
          </w:tcPr>
          <w:p w14:paraId="15566F82">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5F95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49951E8C">
            <w:pPr>
              <w:adjustRightInd w:val="0"/>
              <w:snapToGrid w:val="0"/>
              <w:jc w:val="left"/>
              <w:rPr>
                <w:rFonts w:ascii="Times New Roman" w:hAnsi="Times New Roman"/>
                <w:szCs w:val="21"/>
              </w:rPr>
            </w:pPr>
            <w:r>
              <w:rPr>
                <w:rFonts w:ascii="Times New Roman" w:hAnsi="Times New Roman"/>
                <w:szCs w:val="21"/>
              </w:rPr>
              <w:t>三、易燃性能</w:t>
            </w:r>
          </w:p>
        </w:tc>
      </w:tr>
      <w:tr w14:paraId="624FA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2BEB2C92">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w:t>
            </w:r>
          </w:p>
        </w:tc>
        <w:tc>
          <w:tcPr>
            <w:tcW w:w="2214" w:type="pct"/>
            <w:tcBorders>
              <w:top w:val="single" w:color="auto" w:sz="4" w:space="0"/>
              <w:left w:val="nil"/>
              <w:bottom w:val="single" w:color="auto" w:sz="4" w:space="0"/>
              <w:right w:val="single" w:color="auto" w:sz="4" w:space="0"/>
            </w:tcBorders>
            <w:noWrap w:val="0"/>
            <w:vAlign w:val="center"/>
          </w:tcPr>
          <w:p w14:paraId="16864F14">
            <w:pPr>
              <w:adjustRightInd w:val="0"/>
              <w:snapToGrid w:val="0"/>
              <w:jc w:val="center"/>
              <w:rPr>
                <w:rFonts w:ascii="Times New Roman" w:hAnsi="Times New Roman"/>
                <w:szCs w:val="21"/>
              </w:rPr>
            </w:pPr>
            <w:r>
              <w:rPr>
                <w:rFonts w:ascii="Times New Roman" w:hAnsi="Times New Roman"/>
                <w:szCs w:val="21"/>
              </w:rPr>
              <w:t>一般要求</w:t>
            </w:r>
          </w:p>
        </w:tc>
        <w:tc>
          <w:tcPr>
            <w:tcW w:w="2152" w:type="pct"/>
            <w:tcBorders>
              <w:top w:val="single" w:color="auto" w:sz="4" w:space="0"/>
              <w:left w:val="nil"/>
              <w:bottom w:val="single" w:color="auto" w:sz="4" w:space="0"/>
              <w:right w:val="single" w:color="auto" w:sz="4" w:space="0"/>
            </w:tcBorders>
            <w:noWrap w:val="0"/>
            <w:vAlign w:val="center"/>
          </w:tcPr>
          <w:p w14:paraId="5084F1EA">
            <w:pPr>
              <w:adjustRightInd w:val="0"/>
              <w:snapToGrid w:val="0"/>
              <w:jc w:val="center"/>
              <w:rPr>
                <w:rFonts w:ascii="Times New Roman" w:hAnsi="Times New Roman"/>
                <w:color w:val="000000"/>
                <w:szCs w:val="21"/>
              </w:rPr>
            </w:pPr>
            <w:r>
              <w:rPr>
                <w:rFonts w:ascii="Times New Roman" w:hAnsi="Times New Roman"/>
                <w:color w:val="000000"/>
                <w:szCs w:val="21"/>
              </w:rPr>
              <w:t>GB 6675.3—2014</w:t>
            </w:r>
          </w:p>
        </w:tc>
      </w:tr>
      <w:tr w14:paraId="3A300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79E93D72">
            <w:pPr>
              <w:adjustRightInd w:val="0"/>
              <w:snapToGrid w:val="0"/>
              <w:jc w:val="left"/>
              <w:rPr>
                <w:rFonts w:ascii="Times New Roman" w:hAnsi="Times New Roman"/>
                <w:szCs w:val="21"/>
              </w:rPr>
            </w:pPr>
            <w:r>
              <w:rPr>
                <w:rFonts w:ascii="Times New Roman" w:hAnsi="Times New Roman"/>
                <w:szCs w:val="21"/>
              </w:rPr>
              <w:t>四、特定元素的迁移</w:t>
            </w:r>
          </w:p>
        </w:tc>
      </w:tr>
      <w:tr w14:paraId="48748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77018684">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w:t>
            </w:r>
          </w:p>
        </w:tc>
        <w:tc>
          <w:tcPr>
            <w:tcW w:w="2214" w:type="pct"/>
            <w:tcBorders>
              <w:top w:val="single" w:color="auto" w:sz="4" w:space="0"/>
              <w:left w:val="nil"/>
              <w:bottom w:val="single" w:color="auto" w:sz="4" w:space="0"/>
              <w:right w:val="single" w:color="auto" w:sz="4" w:space="0"/>
            </w:tcBorders>
            <w:noWrap w:val="0"/>
            <w:vAlign w:val="center"/>
          </w:tcPr>
          <w:p w14:paraId="60F9C306">
            <w:pPr>
              <w:adjustRightInd w:val="0"/>
              <w:snapToGrid w:val="0"/>
              <w:jc w:val="center"/>
              <w:rPr>
                <w:rFonts w:ascii="Times New Roman" w:hAnsi="Times New Roman"/>
                <w:szCs w:val="21"/>
              </w:rPr>
            </w:pPr>
            <w:r>
              <w:rPr>
                <w:rFonts w:ascii="Times New Roman" w:hAnsi="Times New Roman"/>
                <w:szCs w:val="21"/>
              </w:rPr>
              <w:t>最大限量要求</w:t>
            </w:r>
          </w:p>
        </w:tc>
        <w:tc>
          <w:tcPr>
            <w:tcW w:w="2152" w:type="pct"/>
            <w:tcBorders>
              <w:top w:val="single" w:color="auto" w:sz="4" w:space="0"/>
              <w:left w:val="nil"/>
              <w:bottom w:val="single" w:color="auto" w:sz="4" w:space="0"/>
              <w:right w:val="single" w:color="auto" w:sz="4" w:space="0"/>
            </w:tcBorders>
            <w:noWrap w:val="0"/>
            <w:vAlign w:val="center"/>
          </w:tcPr>
          <w:p w14:paraId="7B2381E4">
            <w:pPr>
              <w:adjustRightInd w:val="0"/>
              <w:snapToGrid w:val="0"/>
              <w:jc w:val="center"/>
              <w:rPr>
                <w:rFonts w:ascii="Times New Roman" w:hAnsi="Times New Roman"/>
                <w:szCs w:val="21"/>
              </w:rPr>
            </w:pPr>
            <w:r>
              <w:rPr>
                <w:rFonts w:ascii="Times New Roman" w:hAnsi="Times New Roman"/>
                <w:szCs w:val="21"/>
              </w:rPr>
              <w:t>GB 6675.4—2014</w:t>
            </w:r>
          </w:p>
        </w:tc>
      </w:tr>
      <w:tr w14:paraId="56AE4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24FE5360">
            <w:pPr>
              <w:pStyle w:val="2"/>
              <w:adjustRightInd w:val="0"/>
              <w:snapToGrid w:val="0"/>
              <w:jc w:val="left"/>
              <w:rPr>
                <w:rFonts w:ascii="Times New Roman" w:hAnsi="Times New Roman"/>
                <w:color w:val="000000"/>
                <w:kern w:val="2"/>
                <w:sz w:val="21"/>
                <w:szCs w:val="21"/>
              </w:rPr>
            </w:pPr>
            <w:r>
              <w:rPr>
                <w:rFonts w:ascii="Times New Roman" w:hAnsi="Times New Roman"/>
                <w:color w:val="000000"/>
                <w:sz w:val="21"/>
                <w:szCs w:val="21"/>
              </w:rPr>
              <w:t>五、增塑剂</w:t>
            </w:r>
          </w:p>
        </w:tc>
      </w:tr>
      <w:tr w14:paraId="160B6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3" w:type="pct"/>
            <w:tcBorders>
              <w:top w:val="single" w:color="auto" w:sz="4" w:space="0"/>
              <w:left w:val="single" w:color="auto" w:sz="4" w:space="0"/>
              <w:bottom w:val="single" w:color="auto" w:sz="4" w:space="0"/>
              <w:right w:val="single" w:color="auto" w:sz="4" w:space="0"/>
            </w:tcBorders>
            <w:noWrap w:val="0"/>
            <w:vAlign w:val="center"/>
          </w:tcPr>
          <w:p w14:paraId="4D3F4F17">
            <w:pPr>
              <w:adjustRightInd w:val="0"/>
              <w:snapToGrid w:val="0"/>
              <w:jc w:val="center"/>
              <w:rPr>
                <w:rFonts w:ascii="Times New Roman" w:hAnsi="Times New Roman"/>
                <w:color w:val="000000"/>
                <w:szCs w:val="21"/>
              </w:rPr>
            </w:pPr>
            <w:r>
              <w:rPr>
                <w:rFonts w:ascii="Times New Roman" w:hAnsi="Times New Roman"/>
                <w:color w:val="000000"/>
                <w:szCs w:val="21"/>
              </w:rPr>
              <w:t>1</w:t>
            </w:r>
          </w:p>
        </w:tc>
        <w:tc>
          <w:tcPr>
            <w:tcW w:w="2214" w:type="pct"/>
            <w:tcBorders>
              <w:top w:val="single" w:color="auto" w:sz="4" w:space="0"/>
              <w:left w:val="nil"/>
              <w:bottom w:val="single" w:color="auto" w:sz="4" w:space="0"/>
              <w:right w:val="single" w:color="auto" w:sz="4" w:space="0"/>
            </w:tcBorders>
            <w:noWrap w:val="0"/>
            <w:vAlign w:val="center"/>
          </w:tcPr>
          <w:p w14:paraId="176C7324">
            <w:pPr>
              <w:adjustRightInd w:val="0"/>
              <w:snapToGrid w:val="0"/>
              <w:jc w:val="center"/>
              <w:rPr>
                <w:rFonts w:ascii="Times New Roman" w:hAnsi="Times New Roman"/>
                <w:color w:val="000000"/>
                <w:szCs w:val="21"/>
              </w:rPr>
            </w:pPr>
            <w:r>
              <w:rPr>
                <w:rFonts w:ascii="Times New Roman" w:hAnsi="Times New Roman"/>
                <w:color w:val="000000"/>
                <w:szCs w:val="21"/>
              </w:rPr>
              <w:t>限定增塑剂</w:t>
            </w:r>
            <w:r>
              <w:rPr>
                <w:rFonts w:ascii="Times New Roman" w:hAnsi="Times New Roman"/>
                <w:szCs w:val="21"/>
              </w:rPr>
              <w:t>限量要求</w:t>
            </w:r>
          </w:p>
        </w:tc>
        <w:tc>
          <w:tcPr>
            <w:tcW w:w="2152" w:type="pct"/>
            <w:tcBorders>
              <w:top w:val="single" w:color="auto" w:sz="4" w:space="0"/>
              <w:left w:val="nil"/>
              <w:bottom w:val="single" w:color="auto" w:sz="4" w:space="0"/>
              <w:right w:val="single" w:color="auto" w:sz="4" w:space="0"/>
            </w:tcBorders>
            <w:noWrap w:val="0"/>
            <w:vAlign w:val="center"/>
          </w:tcPr>
          <w:p w14:paraId="1FCE123A">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GB/T 22048—2022</w:t>
            </w:r>
          </w:p>
        </w:tc>
      </w:tr>
    </w:tbl>
    <w:p w14:paraId="38F62796">
      <w:pPr>
        <w:spacing w:line="360" w:lineRule="auto"/>
        <w:ind w:firstLine="420" w:firstLineChars="200"/>
        <w:jc w:val="left"/>
        <w:rPr>
          <w:rFonts w:hint="eastAsia" w:ascii="宋体" w:hAnsi="宋体" w:cs="宋体"/>
          <w:szCs w:val="21"/>
        </w:rPr>
      </w:pPr>
    </w:p>
    <w:p w14:paraId="7A023F29">
      <w:pPr>
        <w:pStyle w:val="5"/>
        <w:widowControl w:val="0"/>
        <w:adjustRightInd w:val="0"/>
        <w:snapToGrid w:val="0"/>
        <w:spacing w:before="0" w:beforeAutospacing="0" w:after="0" w:afterAutospacing="0" w:line="440" w:lineRule="exact"/>
        <w:contextualSpacing/>
        <w:jc w:val="center"/>
        <w:rPr>
          <w:rFonts w:ascii="Times New Roman" w:hAnsi="Times New Roman" w:cs="Times New Roman"/>
          <w:kern w:val="2"/>
          <w:sz w:val="21"/>
          <w:szCs w:val="21"/>
        </w:rPr>
      </w:pPr>
      <w:r>
        <w:rPr>
          <w:rFonts w:ascii="Times New Roman" w:hAnsi="Times New Roman" w:cs="Times New Roman"/>
          <w:kern w:val="2"/>
          <w:sz w:val="21"/>
          <w:szCs w:val="21"/>
        </w:rPr>
        <w:t>表</w:t>
      </w:r>
      <w:r>
        <w:rPr>
          <w:rFonts w:hint="eastAsia" w:ascii="Times New Roman" w:hAnsi="Times New Roman" w:cs="Times New Roman"/>
          <w:kern w:val="2"/>
          <w:sz w:val="21"/>
          <w:szCs w:val="21"/>
          <w:lang w:val="en-US" w:eastAsia="zh-CN"/>
        </w:rPr>
        <w:t>2</w:t>
      </w:r>
      <w:r>
        <w:rPr>
          <w:rFonts w:ascii="Times New Roman" w:hAnsi="Times New Roman" w:cs="Times New Roman"/>
          <w:kern w:val="2"/>
          <w:sz w:val="21"/>
          <w:szCs w:val="21"/>
        </w:rPr>
        <w:t xml:space="preserve"> </w:t>
      </w:r>
      <w:r>
        <w:rPr>
          <w:rFonts w:hint="eastAsia" w:ascii="宋体" w:hAnsi="宋体"/>
          <w:color w:val="000000"/>
          <w:sz w:val="22"/>
          <w:szCs w:val="20"/>
          <w:lang w:val="en-US" w:eastAsia="zh-CN"/>
        </w:rPr>
        <w:t>溜娃车（标称</w:t>
      </w:r>
      <w:r>
        <w:rPr>
          <w:rFonts w:hint="eastAsia" w:ascii="宋体" w:hAnsi="宋体" w:eastAsia="宋体" w:cs="宋体"/>
          <w:sz w:val="22"/>
          <w:szCs w:val="20"/>
        </w:rPr>
        <w:t>GB 14748—2006</w:t>
      </w:r>
      <w:r>
        <w:rPr>
          <w:rFonts w:hint="eastAsia" w:ascii="宋体" w:hAnsi="宋体"/>
          <w:color w:val="000000"/>
          <w:sz w:val="22"/>
          <w:szCs w:val="20"/>
          <w:lang w:val="en-US" w:eastAsia="zh-CN"/>
        </w:rPr>
        <w:t xml:space="preserve"> 标准产品）</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61"/>
        <w:gridCol w:w="3829"/>
        <w:gridCol w:w="4024"/>
      </w:tblGrid>
      <w:tr w14:paraId="26E15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tblHeader/>
          <w:jc w:val="center"/>
        </w:trPr>
        <w:tc>
          <w:tcPr>
            <w:tcW w:w="644" w:type="pct"/>
            <w:noWrap w:val="0"/>
            <w:vAlign w:val="center"/>
          </w:tcPr>
          <w:p w14:paraId="21BBFABC">
            <w:pPr>
              <w:pStyle w:val="2"/>
              <w:adjustRightInd w:val="0"/>
              <w:snapToGrid w:val="0"/>
              <w:spacing w:before="12" w:beforeLines="4" w:after="12" w:afterLines="4"/>
              <w:jc w:val="center"/>
              <w:rPr>
                <w:rFonts w:ascii="Times New Roman" w:hAnsi="Times New Roman"/>
                <w:color w:val="0D0D0D"/>
                <w:kern w:val="2"/>
                <w:sz w:val="21"/>
                <w:szCs w:val="21"/>
              </w:rPr>
            </w:pPr>
            <w:r>
              <w:rPr>
                <w:rFonts w:ascii="Times New Roman" w:hAnsi="Times New Roman"/>
                <w:color w:val="0D0D0D"/>
                <w:kern w:val="2"/>
                <w:sz w:val="21"/>
                <w:szCs w:val="21"/>
              </w:rPr>
              <w:t>序号</w:t>
            </w:r>
          </w:p>
        </w:tc>
        <w:tc>
          <w:tcPr>
            <w:tcW w:w="2124" w:type="pct"/>
            <w:noWrap w:val="0"/>
            <w:vAlign w:val="center"/>
          </w:tcPr>
          <w:p w14:paraId="6D90C613">
            <w:pPr>
              <w:pStyle w:val="2"/>
              <w:adjustRightInd w:val="0"/>
              <w:snapToGrid w:val="0"/>
              <w:spacing w:before="12" w:beforeLines="4" w:after="12" w:afterLines="4"/>
              <w:jc w:val="center"/>
              <w:rPr>
                <w:rFonts w:ascii="Times New Roman" w:hAnsi="Times New Roman"/>
                <w:color w:val="0D0D0D"/>
                <w:kern w:val="2"/>
                <w:sz w:val="21"/>
                <w:szCs w:val="21"/>
              </w:rPr>
            </w:pPr>
            <w:r>
              <w:rPr>
                <w:rFonts w:ascii="Times New Roman" w:hAnsi="Times New Roman"/>
                <w:color w:val="0D0D0D"/>
                <w:kern w:val="2"/>
                <w:sz w:val="21"/>
                <w:szCs w:val="21"/>
              </w:rPr>
              <w:t>检验项目</w:t>
            </w:r>
          </w:p>
        </w:tc>
        <w:tc>
          <w:tcPr>
            <w:tcW w:w="2232" w:type="pct"/>
            <w:noWrap w:val="0"/>
            <w:vAlign w:val="center"/>
          </w:tcPr>
          <w:p w14:paraId="128D8D97">
            <w:pPr>
              <w:adjustRightInd w:val="0"/>
              <w:snapToGrid w:val="0"/>
              <w:jc w:val="center"/>
              <w:rPr>
                <w:rFonts w:ascii="Times New Roman" w:hAnsi="Times New Roman"/>
                <w:color w:val="0D0D0D"/>
                <w:szCs w:val="21"/>
              </w:rPr>
            </w:pPr>
            <w:r>
              <w:rPr>
                <w:rFonts w:ascii="Times New Roman" w:hAnsi="Times New Roman"/>
                <w:color w:val="0D0D0D"/>
                <w:szCs w:val="21"/>
              </w:rPr>
              <w:t>检验方法</w:t>
            </w:r>
          </w:p>
        </w:tc>
      </w:tr>
      <w:tr w14:paraId="27038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9DBDB2B">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w:t>
            </w:r>
          </w:p>
        </w:tc>
        <w:tc>
          <w:tcPr>
            <w:tcW w:w="2124" w:type="pct"/>
            <w:noWrap w:val="0"/>
            <w:vAlign w:val="center"/>
          </w:tcPr>
          <w:p w14:paraId="1F1F19F2">
            <w:pPr>
              <w:pStyle w:val="13"/>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材料质量</w:t>
            </w:r>
          </w:p>
        </w:tc>
        <w:tc>
          <w:tcPr>
            <w:tcW w:w="2232" w:type="pct"/>
            <w:noWrap w:val="0"/>
            <w:vAlign w:val="center"/>
          </w:tcPr>
          <w:p w14:paraId="4B1DB0FA">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3E21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7A1E68B3">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w:t>
            </w:r>
          </w:p>
        </w:tc>
        <w:tc>
          <w:tcPr>
            <w:tcW w:w="2124" w:type="pct"/>
            <w:noWrap w:val="0"/>
            <w:vAlign w:val="center"/>
          </w:tcPr>
          <w:p w14:paraId="0D6E9C8F">
            <w:pPr>
              <w:pStyle w:val="14"/>
              <w:widowControl w:val="0"/>
              <w:adjustRightInd w:val="0"/>
              <w:snapToGrid w:val="0"/>
              <w:spacing w:before="12" w:beforeLines="4" w:after="12" w:afterLines="4"/>
              <w:ind w:firstLine="0"/>
              <w:jc w:val="center"/>
              <w:rPr>
                <w:rFonts w:ascii="Times New Roman" w:hAnsi="Times New Roman"/>
                <w:color w:val="0D0D0D"/>
                <w:kern w:val="2"/>
                <w:sz w:val="21"/>
                <w:szCs w:val="21"/>
              </w:rPr>
            </w:pPr>
            <w:r>
              <w:rPr>
                <w:rFonts w:ascii="Times New Roman" w:hAnsi="Times New Roman"/>
                <w:color w:val="0D0D0D"/>
                <w:kern w:val="2"/>
                <w:sz w:val="21"/>
                <w:szCs w:val="21"/>
              </w:rPr>
              <w:t>特定可迁移元素最大限量</w:t>
            </w:r>
          </w:p>
        </w:tc>
        <w:tc>
          <w:tcPr>
            <w:tcW w:w="2232" w:type="pct"/>
            <w:noWrap w:val="0"/>
            <w:vAlign w:val="center"/>
          </w:tcPr>
          <w:p w14:paraId="0E603C84">
            <w:pPr>
              <w:pStyle w:val="13"/>
              <w:adjustRightInd w:val="0"/>
              <w:snapToGrid w:val="0"/>
              <w:jc w:val="center"/>
              <w:rPr>
                <w:rFonts w:ascii="Times New Roman" w:hAnsi="Times New Roman"/>
                <w:color w:val="0D0D0D"/>
              </w:rPr>
            </w:pPr>
            <w:r>
              <w:rPr>
                <w:rFonts w:ascii="Times New Roman" w:hAnsi="Times New Roman"/>
                <w:color w:val="0D0D0D"/>
              </w:rPr>
              <w:t>GB 6675—2003 附录C</w:t>
            </w:r>
          </w:p>
        </w:tc>
      </w:tr>
      <w:tr w14:paraId="55509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30ED8AA6">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3</w:t>
            </w:r>
          </w:p>
        </w:tc>
        <w:tc>
          <w:tcPr>
            <w:tcW w:w="2124" w:type="pct"/>
            <w:noWrap w:val="0"/>
            <w:vAlign w:val="center"/>
          </w:tcPr>
          <w:p w14:paraId="298369C3">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金属表面</w:t>
            </w:r>
          </w:p>
        </w:tc>
        <w:tc>
          <w:tcPr>
            <w:tcW w:w="2232" w:type="pct"/>
            <w:noWrap w:val="0"/>
            <w:vAlign w:val="center"/>
          </w:tcPr>
          <w:p w14:paraId="13CBDC7E">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6E05D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59BB4745">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4</w:t>
            </w:r>
          </w:p>
        </w:tc>
        <w:tc>
          <w:tcPr>
            <w:tcW w:w="2124" w:type="pct"/>
            <w:noWrap w:val="0"/>
            <w:vAlign w:val="center"/>
          </w:tcPr>
          <w:p w14:paraId="16F83BF4">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燃烧性能</w:t>
            </w:r>
          </w:p>
        </w:tc>
        <w:tc>
          <w:tcPr>
            <w:tcW w:w="2232" w:type="pct"/>
            <w:noWrap w:val="0"/>
            <w:vAlign w:val="center"/>
          </w:tcPr>
          <w:p w14:paraId="515EA626">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527DE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5B8F7130">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5</w:t>
            </w:r>
          </w:p>
        </w:tc>
        <w:tc>
          <w:tcPr>
            <w:tcW w:w="2124" w:type="pct"/>
            <w:noWrap w:val="0"/>
            <w:vAlign w:val="center"/>
          </w:tcPr>
          <w:p w14:paraId="5935A2E3">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外露的开口管子</w:t>
            </w:r>
          </w:p>
        </w:tc>
        <w:tc>
          <w:tcPr>
            <w:tcW w:w="2232" w:type="pct"/>
            <w:noWrap w:val="0"/>
            <w:vAlign w:val="center"/>
          </w:tcPr>
          <w:p w14:paraId="784B7E4E">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185E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6DACE108">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6</w:t>
            </w:r>
          </w:p>
        </w:tc>
        <w:tc>
          <w:tcPr>
            <w:tcW w:w="2124" w:type="pct"/>
            <w:noWrap w:val="0"/>
            <w:vAlign w:val="center"/>
          </w:tcPr>
          <w:p w14:paraId="27C6415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危险夹缝</w:t>
            </w:r>
          </w:p>
        </w:tc>
        <w:tc>
          <w:tcPr>
            <w:tcW w:w="2232" w:type="pct"/>
            <w:noWrap w:val="0"/>
            <w:vAlign w:val="center"/>
          </w:tcPr>
          <w:p w14:paraId="4EF7F662">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18B55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8A62B8E">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7</w:t>
            </w:r>
          </w:p>
        </w:tc>
        <w:tc>
          <w:tcPr>
            <w:tcW w:w="2124" w:type="pct"/>
            <w:noWrap w:val="0"/>
            <w:vAlign w:val="center"/>
          </w:tcPr>
          <w:p w14:paraId="3E7AAD9B">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剪切和挤夹点</w:t>
            </w:r>
          </w:p>
        </w:tc>
        <w:tc>
          <w:tcPr>
            <w:tcW w:w="2232" w:type="pct"/>
            <w:noWrap w:val="0"/>
            <w:vAlign w:val="center"/>
          </w:tcPr>
          <w:p w14:paraId="6936DCED">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600BB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F5B751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8</w:t>
            </w:r>
          </w:p>
        </w:tc>
        <w:tc>
          <w:tcPr>
            <w:tcW w:w="2124" w:type="pct"/>
            <w:noWrap w:val="0"/>
            <w:vAlign w:val="center"/>
          </w:tcPr>
          <w:p w14:paraId="74F15D4A">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锐利边缘和尖端</w:t>
            </w:r>
          </w:p>
        </w:tc>
        <w:tc>
          <w:tcPr>
            <w:tcW w:w="2232" w:type="pct"/>
            <w:noWrap w:val="0"/>
            <w:vAlign w:val="center"/>
          </w:tcPr>
          <w:p w14:paraId="04A579F4">
            <w:pPr>
              <w:pStyle w:val="13"/>
              <w:adjustRightInd w:val="0"/>
              <w:snapToGrid w:val="0"/>
              <w:jc w:val="center"/>
              <w:rPr>
                <w:rFonts w:ascii="Times New Roman" w:hAnsi="Times New Roman"/>
                <w:color w:val="0D0D0D"/>
              </w:rPr>
            </w:pPr>
            <w:r>
              <w:rPr>
                <w:rFonts w:ascii="Times New Roman" w:hAnsi="Times New Roman"/>
                <w:color w:val="0D0D0D"/>
              </w:rPr>
              <w:t>GB 6675—2003 A.5.8</w:t>
            </w:r>
          </w:p>
          <w:p w14:paraId="09C99209">
            <w:pPr>
              <w:pStyle w:val="13"/>
              <w:adjustRightInd w:val="0"/>
              <w:snapToGrid w:val="0"/>
              <w:jc w:val="center"/>
              <w:rPr>
                <w:rFonts w:ascii="Times New Roman" w:hAnsi="Times New Roman"/>
                <w:color w:val="0D0D0D"/>
              </w:rPr>
            </w:pPr>
            <w:r>
              <w:rPr>
                <w:rFonts w:ascii="Times New Roman" w:hAnsi="Times New Roman"/>
                <w:color w:val="0D0D0D"/>
              </w:rPr>
              <w:t>GB 6675—2003 A.5.9</w:t>
            </w:r>
          </w:p>
        </w:tc>
      </w:tr>
      <w:tr w14:paraId="69F95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4ED86F6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9</w:t>
            </w:r>
          </w:p>
        </w:tc>
        <w:tc>
          <w:tcPr>
            <w:tcW w:w="2124" w:type="pct"/>
            <w:noWrap w:val="0"/>
            <w:vAlign w:val="center"/>
          </w:tcPr>
          <w:p w14:paraId="344C7D1F">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小零件</w:t>
            </w:r>
          </w:p>
        </w:tc>
        <w:tc>
          <w:tcPr>
            <w:tcW w:w="2232" w:type="pct"/>
            <w:noWrap w:val="0"/>
            <w:vAlign w:val="center"/>
          </w:tcPr>
          <w:p w14:paraId="5CBE3A26">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2347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753B9024">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10</w:t>
            </w:r>
          </w:p>
        </w:tc>
        <w:tc>
          <w:tcPr>
            <w:tcW w:w="2124" w:type="pct"/>
            <w:noWrap w:val="0"/>
            <w:vAlign w:val="center"/>
          </w:tcPr>
          <w:p w14:paraId="67EABEEC">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外露突出物</w:t>
            </w:r>
          </w:p>
        </w:tc>
        <w:tc>
          <w:tcPr>
            <w:tcW w:w="2232" w:type="pct"/>
            <w:noWrap w:val="0"/>
            <w:vAlign w:val="center"/>
          </w:tcPr>
          <w:p w14:paraId="344448DF">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5C24D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BC97B5E">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11</w:t>
            </w:r>
          </w:p>
        </w:tc>
        <w:tc>
          <w:tcPr>
            <w:tcW w:w="2124" w:type="pct"/>
            <w:noWrap w:val="0"/>
            <w:vAlign w:val="center"/>
          </w:tcPr>
          <w:p w14:paraId="17413D6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机械部件的连接</w:t>
            </w:r>
          </w:p>
        </w:tc>
        <w:tc>
          <w:tcPr>
            <w:tcW w:w="2232" w:type="pct"/>
            <w:noWrap w:val="0"/>
            <w:vAlign w:val="center"/>
          </w:tcPr>
          <w:p w14:paraId="54C3A90F">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53BAD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E8E7EFF">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12</w:t>
            </w:r>
          </w:p>
        </w:tc>
        <w:tc>
          <w:tcPr>
            <w:tcW w:w="2124" w:type="pct"/>
            <w:noWrap w:val="0"/>
            <w:vAlign w:val="center"/>
          </w:tcPr>
          <w:p w14:paraId="39EE48BE">
            <w:pPr>
              <w:pStyle w:val="15"/>
              <w:widowControl w:val="0"/>
              <w:tabs>
                <w:tab w:val="clear" w:pos="1680"/>
              </w:tabs>
              <w:adjustRightInd w:val="0"/>
              <w:snapToGrid w:val="0"/>
              <w:spacing w:before="12" w:beforeLines="4" w:after="12" w:afterLines="4"/>
              <w:ind w:left="0" w:firstLine="0"/>
              <w:jc w:val="center"/>
              <w:outlineLvl w:val="9"/>
              <w:rPr>
                <w:rFonts w:ascii="Times New Roman" w:hAnsi="Times New Roman" w:eastAsia="宋体"/>
                <w:color w:val="0D0D0D"/>
                <w:kern w:val="2"/>
                <w:szCs w:val="21"/>
              </w:rPr>
            </w:pPr>
            <w:r>
              <w:rPr>
                <w:rFonts w:ascii="Times New Roman" w:hAnsi="Times New Roman" w:eastAsia="宋体"/>
                <w:color w:val="0D0D0D"/>
                <w:kern w:val="2"/>
                <w:szCs w:val="21"/>
              </w:rPr>
              <w:t>卧兜的最小内部高度</w:t>
            </w:r>
          </w:p>
        </w:tc>
        <w:tc>
          <w:tcPr>
            <w:tcW w:w="2232" w:type="pct"/>
            <w:noWrap w:val="0"/>
            <w:vAlign w:val="center"/>
          </w:tcPr>
          <w:p w14:paraId="0CD592AD">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198D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EC6D8E0">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13</w:t>
            </w:r>
          </w:p>
        </w:tc>
        <w:tc>
          <w:tcPr>
            <w:tcW w:w="2124" w:type="pct"/>
            <w:noWrap w:val="0"/>
            <w:vAlign w:val="center"/>
          </w:tcPr>
          <w:p w14:paraId="2DE2B19B">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座兜的座垫与靠背的角度和靠背的高度</w:t>
            </w:r>
          </w:p>
        </w:tc>
        <w:tc>
          <w:tcPr>
            <w:tcW w:w="2232" w:type="pct"/>
            <w:noWrap w:val="0"/>
            <w:vAlign w:val="center"/>
          </w:tcPr>
          <w:p w14:paraId="7DFBAF8B">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1E3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07FEAD0">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14</w:t>
            </w:r>
          </w:p>
        </w:tc>
        <w:tc>
          <w:tcPr>
            <w:tcW w:w="2124" w:type="pct"/>
            <w:noWrap w:val="0"/>
            <w:vAlign w:val="center"/>
          </w:tcPr>
          <w:p w14:paraId="7F971504">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推车的适用年龄</w:t>
            </w:r>
          </w:p>
        </w:tc>
        <w:tc>
          <w:tcPr>
            <w:tcW w:w="2232" w:type="pct"/>
            <w:noWrap w:val="0"/>
            <w:vAlign w:val="center"/>
          </w:tcPr>
          <w:p w14:paraId="33D21DFD">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4E56B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D4CBE4E">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15</w:t>
            </w:r>
          </w:p>
        </w:tc>
        <w:tc>
          <w:tcPr>
            <w:tcW w:w="2124" w:type="pct"/>
            <w:noWrap w:val="0"/>
            <w:vAlign w:val="center"/>
          </w:tcPr>
          <w:p w14:paraId="368F596A">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卧兜和座兜连接在车架上的装置</w:t>
            </w:r>
          </w:p>
        </w:tc>
        <w:tc>
          <w:tcPr>
            <w:tcW w:w="2232" w:type="pct"/>
            <w:noWrap w:val="0"/>
            <w:vAlign w:val="center"/>
          </w:tcPr>
          <w:p w14:paraId="6B4D45EB">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40D35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A40E850">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16</w:t>
            </w:r>
          </w:p>
        </w:tc>
        <w:tc>
          <w:tcPr>
            <w:tcW w:w="2124" w:type="pct"/>
            <w:noWrap w:val="0"/>
            <w:vAlign w:val="center"/>
          </w:tcPr>
          <w:p w14:paraId="6C37EE41">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稳定性</w:t>
            </w:r>
          </w:p>
        </w:tc>
        <w:tc>
          <w:tcPr>
            <w:tcW w:w="2232" w:type="pct"/>
            <w:noWrap w:val="0"/>
            <w:vAlign w:val="center"/>
          </w:tcPr>
          <w:p w14:paraId="3A650794">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583D0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7E8A3436">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17</w:t>
            </w:r>
          </w:p>
        </w:tc>
        <w:tc>
          <w:tcPr>
            <w:tcW w:w="2124" w:type="pct"/>
            <w:noWrap w:val="0"/>
            <w:vAlign w:val="center"/>
          </w:tcPr>
          <w:p w14:paraId="7DC00C01">
            <w:pPr>
              <w:adjustRightInd w:val="0"/>
              <w:snapToGrid w:val="0"/>
              <w:spacing w:before="12" w:beforeLines="4" w:after="12" w:afterLines="4"/>
              <w:jc w:val="center"/>
              <w:rPr>
                <w:rFonts w:ascii="Times New Roman" w:hAnsi="Times New Roman"/>
                <w:color w:val="0D0D0D"/>
                <w:vertAlign w:val="superscript"/>
              </w:rPr>
            </w:pPr>
            <w:r>
              <w:rPr>
                <w:rFonts w:ascii="Times New Roman" w:hAnsi="Times New Roman"/>
                <w:color w:val="0D0D0D"/>
              </w:rPr>
              <w:t>手把强度</w:t>
            </w:r>
          </w:p>
        </w:tc>
        <w:tc>
          <w:tcPr>
            <w:tcW w:w="2232" w:type="pct"/>
            <w:noWrap w:val="0"/>
            <w:vAlign w:val="center"/>
          </w:tcPr>
          <w:p w14:paraId="5A0443F3">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39DBA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61EB66D">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18</w:t>
            </w:r>
          </w:p>
        </w:tc>
        <w:tc>
          <w:tcPr>
            <w:tcW w:w="2124" w:type="pct"/>
            <w:noWrap w:val="0"/>
            <w:vAlign w:val="center"/>
          </w:tcPr>
          <w:p w14:paraId="3BB998DE">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制动装置</w:t>
            </w:r>
          </w:p>
        </w:tc>
        <w:tc>
          <w:tcPr>
            <w:tcW w:w="2232" w:type="pct"/>
            <w:noWrap w:val="0"/>
            <w:vAlign w:val="center"/>
          </w:tcPr>
          <w:p w14:paraId="6C4FA725">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4AF9A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35F1C24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19</w:t>
            </w:r>
          </w:p>
        </w:tc>
        <w:tc>
          <w:tcPr>
            <w:tcW w:w="2124" w:type="pct"/>
            <w:noWrap w:val="0"/>
            <w:vAlign w:val="center"/>
          </w:tcPr>
          <w:p w14:paraId="1F29E77E">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折叠锁定装置</w:t>
            </w:r>
          </w:p>
        </w:tc>
        <w:tc>
          <w:tcPr>
            <w:tcW w:w="2232" w:type="pct"/>
            <w:noWrap w:val="0"/>
            <w:vAlign w:val="center"/>
          </w:tcPr>
          <w:p w14:paraId="613E1704">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2791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CAD0B0F">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20</w:t>
            </w:r>
          </w:p>
        </w:tc>
        <w:tc>
          <w:tcPr>
            <w:tcW w:w="2124" w:type="pct"/>
            <w:noWrap w:val="0"/>
            <w:vAlign w:val="center"/>
          </w:tcPr>
          <w:p w14:paraId="2B6DF23B">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可拆卸卧兜或座兜的连接装置的强度和耐用性</w:t>
            </w:r>
          </w:p>
        </w:tc>
        <w:tc>
          <w:tcPr>
            <w:tcW w:w="2232" w:type="pct"/>
            <w:noWrap w:val="0"/>
            <w:vAlign w:val="center"/>
          </w:tcPr>
          <w:p w14:paraId="52408F00">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2E6E0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630CAEC4">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21</w:t>
            </w:r>
          </w:p>
        </w:tc>
        <w:tc>
          <w:tcPr>
            <w:tcW w:w="2124" w:type="pct"/>
            <w:noWrap w:val="0"/>
            <w:vAlign w:val="center"/>
          </w:tcPr>
          <w:p w14:paraId="2147B0A6">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束缚系统的强度</w:t>
            </w:r>
          </w:p>
        </w:tc>
        <w:tc>
          <w:tcPr>
            <w:tcW w:w="2232" w:type="pct"/>
            <w:noWrap w:val="0"/>
            <w:vAlign w:val="center"/>
          </w:tcPr>
          <w:p w14:paraId="6E52CB01">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36E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2F07814">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22</w:t>
            </w:r>
          </w:p>
        </w:tc>
        <w:tc>
          <w:tcPr>
            <w:tcW w:w="2124" w:type="pct"/>
            <w:noWrap w:val="0"/>
            <w:vAlign w:val="center"/>
          </w:tcPr>
          <w:p w14:paraId="528B3336">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安全带扣的强度</w:t>
            </w:r>
          </w:p>
        </w:tc>
        <w:tc>
          <w:tcPr>
            <w:tcW w:w="2232" w:type="pct"/>
            <w:noWrap w:val="0"/>
            <w:vAlign w:val="center"/>
          </w:tcPr>
          <w:p w14:paraId="21E89A26">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2874D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CEB3CC3">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23</w:t>
            </w:r>
          </w:p>
        </w:tc>
        <w:tc>
          <w:tcPr>
            <w:tcW w:w="2124" w:type="pct"/>
            <w:noWrap w:val="0"/>
            <w:vAlign w:val="center"/>
          </w:tcPr>
          <w:p w14:paraId="19A30FD3">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车轮的强度</w:t>
            </w:r>
          </w:p>
        </w:tc>
        <w:tc>
          <w:tcPr>
            <w:tcW w:w="2232" w:type="pct"/>
            <w:noWrap w:val="0"/>
            <w:vAlign w:val="center"/>
          </w:tcPr>
          <w:p w14:paraId="31BBDEB7">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508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BD4D47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24</w:t>
            </w:r>
          </w:p>
        </w:tc>
        <w:tc>
          <w:tcPr>
            <w:tcW w:w="2124" w:type="pct"/>
            <w:noWrap w:val="0"/>
            <w:vAlign w:val="center"/>
          </w:tcPr>
          <w:p w14:paraId="7BACD825">
            <w:pPr>
              <w:adjustRightInd w:val="0"/>
              <w:snapToGrid w:val="0"/>
              <w:spacing w:before="12" w:beforeLines="4" w:after="12" w:afterLines="4"/>
              <w:jc w:val="center"/>
              <w:rPr>
                <w:rFonts w:ascii="Times New Roman" w:hAnsi="Times New Roman"/>
                <w:color w:val="0D0D0D"/>
                <w:vertAlign w:val="superscript"/>
              </w:rPr>
            </w:pPr>
            <w:r>
              <w:rPr>
                <w:rFonts w:ascii="Times New Roman" w:hAnsi="Times New Roman"/>
                <w:color w:val="0D0D0D"/>
              </w:rPr>
              <w:t>动态耐久性测试</w:t>
            </w:r>
          </w:p>
        </w:tc>
        <w:tc>
          <w:tcPr>
            <w:tcW w:w="2232" w:type="pct"/>
            <w:noWrap w:val="0"/>
            <w:vAlign w:val="center"/>
          </w:tcPr>
          <w:p w14:paraId="764D0E74">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7B534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61D2C0B2">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25</w:t>
            </w:r>
          </w:p>
        </w:tc>
        <w:tc>
          <w:tcPr>
            <w:tcW w:w="2124" w:type="pct"/>
            <w:noWrap w:val="0"/>
            <w:vAlign w:val="center"/>
          </w:tcPr>
          <w:p w14:paraId="6B48A6C2">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撞击强度</w:t>
            </w:r>
          </w:p>
        </w:tc>
        <w:tc>
          <w:tcPr>
            <w:tcW w:w="2232" w:type="pct"/>
            <w:noWrap w:val="0"/>
            <w:vAlign w:val="center"/>
          </w:tcPr>
          <w:p w14:paraId="4FF41F7A">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74CF4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74FF4CF8">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26</w:t>
            </w:r>
          </w:p>
        </w:tc>
        <w:tc>
          <w:tcPr>
            <w:tcW w:w="2124" w:type="pct"/>
            <w:noWrap w:val="0"/>
            <w:vAlign w:val="center"/>
          </w:tcPr>
          <w:p w14:paraId="0C883823">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静态强度</w:t>
            </w:r>
          </w:p>
        </w:tc>
        <w:tc>
          <w:tcPr>
            <w:tcW w:w="2232" w:type="pct"/>
            <w:noWrap w:val="0"/>
            <w:vAlign w:val="center"/>
          </w:tcPr>
          <w:p w14:paraId="2CBFDFA4">
            <w:pPr>
              <w:pStyle w:val="13"/>
              <w:adjustRightInd w:val="0"/>
              <w:snapToGrid w:val="0"/>
              <w:jc w:val="center"/>
              <w:rPr>
                <w:rFonts w:ascii="Times New Roman" w:hAnsi="Times New Roman"/>
                <w:color w:val="0D0D0D"/>
              </w:rPr>
            </w:pPr>
            <w:r>
              <w:rPr>
                <w:rFonts w:ascii="Times New Roman" w:hAnsi="Times New Roman"/>
                <w:color w:val="0D0D0D"/>
              </w:rPr>
              <w:t>GB 14748—2006</w:t>
            </w:r>
          </w:p>
        </w:tc>
      </w:tr>
    </w:tbl>
    <w:p w14:paraId="19DD1004">
      <w:pPr>
        <w:spacing w:line="360" w:lineRule="auto"/>
        <w:ind w:firstLine="420" w:firstLineChars="200"/>
        <w:jc w:val="left"/>
        <w:rPr>
          <w:rFonts w:hint="eastAsia" w:ascii="宋体" w:hAnsi="宋体" w:cs="宋体"/>
          <w:szCs w:val="21"/>
        </w:rPr>
      </w:pPr>
    </w:p>
    <w:p w14:paraId="1C3F218A">
      <w:pPr>
        <w:pStyle w:val="5"/>
        <w:widowControl w:val="0"/>
        <w:adjustRightInd w:val="0"/>
        <w:snapToGrid w:val="0"/>
        <w:spacing w:before="0" w:beforeAutospacing="0" w:after="0" w:afterAutospacing="0" w:line="440" w:lineRule="exact"/>
        <w:contextualSpacing/>
        <w:jc w:val="center"/>
        <w:rPr>
          <w:rFonts w:ascii="Times New Roman" w:hAnsi="Times New Roman" w:cs="Times New Roman"/>
          <w:kern w:val="2"/>
          <w:sz w:val="21"/>
          <w:szCs w:val="21"/>
        </w:rPr>
      </w:pPr>
      <w:r>
        <w:rPr>
          <w:rFonts w:ascii="Times New Roman" w:hAnsi="Times New Roman" w:cs="Times New Roman"/>
          <w:kern w:val="2"/>
          <w:sz w:val="21"/>
          <w:szCs w:val="21"/>
        </w:rPr>
        <w:t>表</w:t>
      </w:r>
      <w:r>
        <w:rPr>
          <w:rFonts w:hint="eastAsia" w:ascii="Times New Roman" w:hAnsi="Times New Roman" w:cs="Times New Roman"/>
          <w:kern w:val="2"/>
          <w:sz w:val="21"/>
          <w:szCs w:val="21"/>
          <w:lang w:val="en-US" w:eastAsia="zh-CN"/>
        </w:rPr>
        <w:t>3</w:t>
      </w:r>
      <w:r>
        <w:rPr>
          <w:rFonts w:ascii="Times New Roman" w:hAnsi="Times New Roman" w:cs="Times New Roman"/>
          <w:kern w:val="2"/>
          <w:sz w:val="21"/>
          <w:szCs w:val="21"/>
        </w:rPr>
        <w:t xml:space="preserve"> </w:t>
      </w:r>
      <w:r>
        <w:rPr>
          <w:rFonts w:hint="eastAsia" w:ascii="宋体" w:hAnsi="宋体"/>
          <w:color w:val="000000"/>
          <w:sz w:val="22"/>
          <w:szCs w:val="20"/>
          <w:lang w:val="en-US" w:eastAsia="zh-CN"/>
        </w:rPr>
        <w:t>溜娃车（标称</w:t>
      </w:r>
      <w:r>
        <w:rPr>
          <w:rFonts w:hint="eastAsia" w:ascii="宋体" w:hAnsi="宋体"/>
          <w:color w:val="0D0D0D"/>
          <w:sz w:val="22"/>
          <w:szCs w:val="22"/>
        </w:rPr>
        <w:t>GB 14747—2006</w:t>
      </w:r>
      <w:r>
        <w:rPr>
          <w:rFonts w:hint="eastAsia" w:ascii="宋体" w:hAnsi="宋体"/>
          <w:color w:val="000000"/>
          <w:sz w:val="22"/>
          <w:szCs w:val="20"/>
          <w:lang w:val="en-US" w:eastAsia="zh-CN"/>
        </w:rPr>
        <w:t xml:space="preserve"> 标准产品）</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61"/>
        <w:gridCol w:w="3829"/>
        <w:gridCol w:w="4024"/>
      </w:tblGrid>
      <w:tr w14:paraId="53629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tblHeader/>
          <w:jc w:val="center"/>
        </w:trPr>
        <w:tc>
          <w:tcPr>
            <w:tcW w:w="644" w:type="pct"/>
            <w:noWrap w:val="0"/>
            <w:vAlign w:val="center"/>
          </w:tcPr>
          <w:p w14:paraId="29B5AD06">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序号</w:t>
            </w:r>
          </w:p>
        </w:tc>
        <w:tc>
          <w:tcPr>
            <w:tcW w:w="2124" w:type="pct"/>
            <w:noWrap w:val="0"/>
            <w:vAlign w:val="center"/>
          </w:tcPr>
          <w:p w14:paraId="14633711">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检验项目</w:t>
            </w:r>
          </w:p>
        </w:tc>
        <w:tc>
          <w:tcPr>
            <w:tcW w:w="2232" w:type="pct"/>
            <w:noWrap w:val="0"/>
            <w:vAlign w:val="center"/>
          </w:tcPr>
          <w:p w14:paraId="7453B5AC">
            <w:pPr>
              <w:adjustRightInd w:val="0"/>
              <w:snapToGrid w:val="0"/>
              <w:jc w:val="center"/>
              <w:rPr>
                <w:rFonts w:ascii="Times New Roman" w:hAnsi="Times New Roman"/>
                <w:szCs w:val="21"/>
              </w:rPr>
            </w:pPr>
            <w:r>
              <w:rPr>
                <w:rFonts w:ascii="Times New Roman" w:hAnsi="Times New Roman"/>
                <w:color w:val="000000"/>
                <w:szCs w:val="21"/>
              </w:rPr>
              <w:t>检验方法</w:t>
            </w:r>
          </w:p>
        </w:tc>
      </w:tr>
      <w:tr w14:paraId="307BE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1E0A29CF">
            <w:pPr>
              <w:adjustRightInd w:val="0"/>
              <w:snapToGrid w:val="0"/>
              <w:jc w:val="center"/>
              <w:rPr>
                <w:rFonts w:ascii="Times New Roman" w:hAnsi="Times New Roman"/>
                <w:color w:val="000000"/>
              </w:rPr>
            </w:pPr>
            <w:r>
              <w:rPr>
                <w:rFonts w:ascii="Times New Roman" w:hAnsi="Times New Roman"/>
                <w:color w:val="000000"/>
              </w:rPr>
              <w:t>1</w:t>
            </w:r>
          </w:p>
        </w:tc>
        <w:tc>
          <w:tcPr>
            <w:tcW w:w="2124" w:type="pct"/>
            <w:noWrap w:val="0"/>
            <w:vAlign w:val="center"/>
          </w:tcPr>
          <w:p w14:paraId="1B9C687E">
            <w:pPr>
              <w:adjustRightInd w:val="0"/>
              <w:snapToGrid w:val="0"/>
              <w:jc w:val="center"/>
              <w:rPr>
                <w:rFonts w:ascii="Times New Roman" w:hAnsi="Times New Roman"/>
                <w:color w:val="000000"/>
              </w:rPr>
            </w:pPr>
            <w:r>
              <w:rPr>
                <w:rFonts w:ascii="Times New Roman" w:hAnsi="Times New Roman"/>
                <w:color w:val="000000"/>
              </w:rPr>
              <w:t>特定可迁移元素最大限量</w:t>
            </w:r>
          </w:p>
        </w:tc>
        <w:tc>
          <w:tcPr>
            <w:tcW w:w="2232" w:type="pct"/>
            <w:noWrap w:val="0"/>
            <w:vAlign w:val="center"/>
          </w:tcPr>
          <w:p w14:paraId="4DFFCC9C">
            <w:pPr>
              <w:pStyle w:val="13"/>
              <w:adjustRightInd w:val="0"/>
              <w:snapToGrid w:val="0"/>
              <w:jc w:val="center"/>
              <w:rPr>
                <w:rFonts w:ascii="Times New Roman" w:hAnsi="Times New Roman"/>
                <w:color w:val="0D0D0D"/>
              </w:rPr>
            </w:pPr>
            <w:r>
              <w:rPr>
                <w:rFonts w:ascii="Times New Roman" w:hAnsi="Times New Roman"/>
                <w:color w:val="0D0D0D"/>
              </w:rPr>
              <w:t>GB 6675—2003 附录C</w:t>
            </w:r>
          </w:p>
        </w:tc>
      </w:tr>
      <w:tr w14:paraId="7FDD5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6F73C3B0">
            <w:pPr>
              <w:adjustRightInd w:val="0"/>
              <w:snapToGrid w:val="0"/>
              <w:jc w:val="center"/>
              <w:rPr>
                <w:rFonts w:ascii="Times New Roman" w:hAnsi="Times New Roman"/>
                <w:color w:val="000000"/>
              </w:rPr>
            </w:pPr>
            <w:r>
              <w:rPr>
                <w:rFonts w:ascii="Times New Roman" w:hAnsi="Times New Roman"/>
                <w:color w:val="000000"/>
              </w:rPr>
              <w:t>2</w:t>
            </w:r>
          </w:p>
        </w:tc>
        <w:tc>
          <w:tcPr>
            <w:tcW w:w="2124" w:type="pct"/>
            <w:noWrap w:val="0"/>
            <w:vAlign w:val="center"/>
          </w:tcPr>
          <w:p w14:paraId="4D785F2C">
            <w:pPr>
              <w:adjustRightInd w:val="0"/>
              <w:snapToGrid w:val="0"/>
              <w:jc w:val="center"/>
              <w:rPr>
                <w:rFonts w:ascii="Times New Roman" w:hAnsi="Times New Roman"/>
                <w:color w:val="000000"/>
              </w:rPr>
            </w:pPr>
            <w:r>
              <w:rPr>
                <w:rFonts w:ascii="Times New Roman" w:hAnsi="Times New Roman"/>
                <w:color w:val="000000"/>
              </w:rPr>
              <w:t>燃烧性能</w:t>
            </w:r>
          </w:p>
        </w:tc>
        <w:tc>
          <w:tcPr>
            <w:tcW w:w="2232" w:type="pct"/>
            <w:noWrap w:val="0"/>
            <w:vAlign w:val="center"/>
          </w:tcPr>
          <w:p w14:paraId="1EF74DF4">
            <w:pPr>
              <w:pStyle w:val="13"/>
              <w:adjustRightInd w:val="0"/>
              <w:snapToGrid w:val="0"/>
              <w:jc w:val="center"/>
              <w:rPr>
                <w:rFonts w:ascii="Times New Roman" w:hAnsi="Times New Roman"/>
                <w:color w:val="0D0D0D"/>
              </w:rPr>
            </w:pPr>
            <w:r>
              <w:rPr>
                <w:rFonts w:ascii="Times New Roman" w:hAnsi="Times New Roman"/>
                <w:color w:val="0D0D0D"/>
              </w:rPr>
              <w:t>GB 6675—2003 附录B</w:t>
            </w:r>
          </w:p>
        </w:tc>
      </w:tr>
      <w:tr w14:paraId="2A3B7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7DEA9514">
            <w:pPr>
              <w:adjustRightInd w:val="0"/>
              <w:snapToGrid w:val="0"/>
              <w:jc w:val="center"/>
              <w:rPr>
                <w:rFonts w:ascii="Times New Roman" w:hAnsi="Times New Roman"/>
                <w:color w:val="000000"/>
              </w:rPr>
            </w:pPr>
            <w:r>
              <w:rPr>
                <w:rFonts w:ascii="Times New Roman" w:hAnsi="Times New Roman"/>
                <w:color w:val="000000"/>
              </w:rPr>
              <w:t>3</w:t>
            </w:r>
          </w:p>
        </w:tc>
        <w:tc>
          <w:tcPr>
            <w:tcW w:w="2124" w:type="pct"/>
            <w:noWrap w:val="0"/>
            <w:vAlign w:val="center"/>
          </w:tcPr>
          <w:p w14:paraId="17D74DC7">
            <w:pPr>
              <w:adjustRightInd w:val="0"/>
              <w:snapToGrid w:val="0"/>
              <w:jc w:val="center"/>
              <w:rPr>
                <w:rFonts w:ascii="Times New Roman" w:hAnsi="Times New Roman"/>
                <w:color w:val="000000"/>
              </w:rPr>
            </w:pPr>
            <w:r>
              <w:rPr>
                <w:rFonts w:ascii="Times New Roman" w:hAnsi="Times New Roman"/>
                <w:color w:val="000000"/>
              </w:rPr>
              <w:t>机械强度</w:t>
            </w:r>
          </w:p>
        </w:tc>
        <w:tc>
          <w:tcPr>
            <w:tcW w:w="2232" w:type="pct"/>
            <w:noWrap w:val="0"/>
            <w:vAlign w:val="center"/>
          </w:tcPr>
          <w:p w14:paraId="3A81A40E">
            <w:pPr>
              <w:pStyle w:val="13"/>
              <w:adjustRightInd w:val="0"/>
              <w:snapToGrid w:val="0"/>
              <w:jc w:val="center"/>
              <w:rPr>
                <w:rFonts w:ascii="Times New Roman" w:hAnsi="Times New Roman"/>
                <w:color w:val="0D0D0D"/>
              </w:rPr>
            </w:pPr>
            <w:r>
              <w:rPr>
                <w:rFonts w:ascii="Times New Roman" w:hAnsi="Times New Roman"/>
                <w:color w:val="0D0D0D"/>
              </w:rPr>
              <w:t>GB 14747—2006</w:t>
            </w:r>
          </w:p>
        </w:tc>
      </w:tr>
      <w:tr w14:paraId="0D194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67E2BE9B">
            <w:pPr>
              <w:adjustRightInd w:val="0"/>
              <w:snapToGrid w:val="0"/>
              <w:jc w:val="center"/>
              <w:rPr>
                <w:rFonts w:ascii="Times New Roman" w:hAnsi="Times New Roman"/>
                <w:color w:val="000000"/>
              </w:rPr>
            </w:pPr>
            <w:r>
              <w:rPr>
                <w:rFonts w:ascii="Times New Roman" w:hAnsi="Times New Roman"/>
                <w:color w:val="000000"/>
              </w:rPr>
              <w:t>4</w:t>
            </w:r>
          </w:p>
        </w:tc>
        <w:tc>
          <w:tcPr>
            <w:tcW w:w="2124" w:type="pct"/>
            <w:noWrap w:val="0"/>
            <w:vAlign w:val="center"/>
          </w:tcPr>
          <w:p w14:paraId="36508A27">
            <w:pPr>
              <w:adjustRightInd w:val="0"/>
              <w:snapToGrid w:val="0"/>
              <w:jc w:val="center"/>
              <w:rPr>
                <w:rFonts w:ascii="Times New Roman" w:hAnsi="Times New Roman"/>
                <w:color w:val="000000"/>
              </w:rPr>
            </w:pPr>
            <w:r>
              <w:rPr>
                <w:rFonts w:ascii="Times New Roman" w:hAnsi="Times New Roman"/>
                <w:color w:val="000000"/>
              </w:rPr>
              <w:t>锐利边缘</w:t>
            </w:r>
          </w:p>
        </w:tc>
        <w:tc>
          <w:tcPr>
            <w:tcW w:w="2232" w:type="pct"/>
            <w:noWrap w:val="0"/>
            <w:vAlign w:val="center"/>
          </w:tcPr>
          <w:p w14:paraId="25D9B727">
            <w:pPr>
              <w:pStyle w:val="13"/>
              <w:adjustRightInd w:val="0"/>
              <w:snapToGrid w:val="0"/>
              <w:jc w:val="center"/>
              <w:rPr>
                <w:rFonts w:ascii="Times New Roman" w:hAnsi="Times New Roman"/>
                <w:color w:val="0D0D0D"/>
              </w:rPr>
            </w:pPr>
            <w:r>
              <w:rPr>
                <w:rFonts w:ascii="Times New Roman" w:hAnsi="Times New Roman"/>
                <w:color w:val="0D0D0D"/>
              </w:rPr>
              <w:t>GB 6675—2003 A.5.8</w:t>
            </w:r>
          </w:p>
        </w:tc>
      </w:tr>
      <w:tr w14:paraId="448EC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4BC81DA9">
            <w:pPr>
              <w:adjustRightInd w:val="0"/>
              <w:snapToGrid w:val="0"/>
              <w:jc w:val="center"/>
              <w:rPr>
                <w:rFonts w:ascii="Times New Roman" w:hAnsi="Times New Roman"/>
                <w:color w:val="000000"/>
              </w:rPr>
            </w:pPr>
            <w:r>
              <w:rPr>
                <w:rFonts w:ascii="Times New Roman" w:hAnsi="Times New Roman"/>
                <w:color w:val="000000"/>
              </w:rPr>
              <w:t>5</w:t>
            </w:r>
          </w:p>
        </w:tc>
        <w:tc>
          <w:tcPr>
            <w:tcW w:w="2124" w:type="pct"/>
            <w:noWrap w:val="0"/>
            <w:vAlign w:val="center"/>
          </w:tcPr>
          <w:p w14:paraId="13BA2877">
            <w:pPr>
              <w:adjustRightInd w:val="0"/>
              <w:snapToGrid w:val="0"/>
              <w:jc w:val="center"/>
              <w:rPr>
                <w:rFonts w:ascii="Times New Roman" w:hAnsi="Times New Roman"/>
                <w:color w:val="000000"/>
              </w:rPr>
            </w:pPr>
            <w:r>
              <w:rPr>
                <w:rFonts w:ascii="Times New Roman" w:hAnsi="Times New Roman"/>
                <w:color w:val="000000"/>
              </w:rPr>
              <w:t>锐利尖端</w:t>
            </w:r>
          </w:p>
        </w:tc>
        <w:tc>
          <w:tcPr>
            <w:tcW w:w="2232" w:type="pct"/>
            <w:noWrap w:val="0"/>
            <w:vAlign w:val="center"/>
          </w:tcPr>
          <w:p w14:paraId="272A303E">
            <w:pPr>
              <w:pStyle w:val="13"/>
              <w:adjustRightInd w:val="0"/>
              <w:snapToGrid w:val="0"/>
              <w:jc w:val="center"/>
              <w:rPr>
                <w:rFonts w:ascii="Times New Roman" w:hAnsi="Times New Roman"/>
                <w:color w:val="0D0D0D"/>
              </w:rPr>
            </w:pPr>
            <w:r>
              <w:rPr>
                <w:rFonts w:ascii="Times New Roman" w:hAnsi="Times New Roman"/>
                <w:color w:val="0D0D0D"/>
              </w:rPr>
              <w:t>GB 6675—2003 A.5.9</w:t>
            </w:r>
          </w:p>
        </w:tc>
      </w:tr>
      <w:tr w14:paraId="09AE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7C636100">
            <w:pPr>
              <w:adjustRightInd w:val="0"/>
              <w:snapToGrid w:val="0"/>
              <w:jc w:val="center"/>
              <w:rPr>
                <w:rFonts w:ascii="Times New Roman" w:hAnsi="Times New Roman"/>
                <w:color w:val="000000"/>
              </w:rPr>
            </w:pPr>
            <w:r>
              <w:rPr>
                <w:rFonts w:ascii="Times New Roman" w:hAnsi="Times New Roman"/>
                <w:color w:val="000000"/>
              </w:rPr>
              <w:t>6</w:t>
            </w:r>
          </w:p>
        </w:tc>
        <w:tc>
          <w:tcPr>
            <w:tcW w:w="2124" w:type="pct"/>
            <w:noWrap w:val="0"/>
            <w:vAlign w:val="center"/>
          </w:tcPr>
          <w:p w14:paraId="5EFA4F75">
            <w:pPr>
              <w:adjustRightInd w:val="0"/>
              <w:snapToGrid w:val="0"/>
              <w:jc w:val="center"/>
              <w:rPr>
                <w:rFonts w:ascii="Times New Roman" w:hAnsi="Times New Roman"/>
                <w:color w:val="000000"/>
              </w:rPr>
            </w:pPr>
            <w:r>
              <w:rPr>
                <w:rFonts w:ascii="Times New Roman" w:hAnsi="Times New Roman"/>
                <w:color w:val="000000"/>
              </w:rPr>
              <w:t>外露突出物</w:t>
            </w:r>
          </w:p>
        </w:tc>
        <w:tc>
          <w:tcPr>
            <w:tcW w:w="2232" w:type="pct"/>
            <w:noWrap w:val="0"/>
            <w:vAlign w:val="center"/>
          </w:tcPr>
          <w:p w14:paraId="057B40B4">
            <w:pPr>
              <w:pStyle w:val="13"/>
              <w:adjustRightInd w:val="0"/>
              <w:snapToGrid w:val="0"/>
              <w:jc w:val="center"/>
              <w:rPr>
                <w:rFonts w:ascii="Times New Roman" w:hAnsi="Times New Roman"/>
                <w:color w:val="0D0D0D"/>
              </w:rPr>
            </w:pPr>
            <w:r>
              <w:rPr>
                <w:rFonts w:ascii="Times New Roman" w:hAnsi="Times New Roman"/>
                <w:color w:val="0D0D0D"/>
              </w:rPr>
              <w:t>GB 14747—2006</w:t>
            </w:r>
          </w:p>
        </w:tc>
      </w:tr>
      <w:tr w14:paraId="6931B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7BC65611">
            <w:pPr>
              <w:adjustRightInd w:val="0"/>
              <w:snapToGrid w:val="0"/>
              <w:jc w:val="center"/>
              <w:rPr>
                <w:rFonts w:ascii="Times New Roman" w:hAnsi="Times New Roman"/>
                <w:color w:val="000000"/>
              </w:rPr>
            </w:pPr>
            <w:r>
              <w:rPr>
                <w:rFonts w:ascii="Times New Roman" w:hAnsi="Times New Roman"/>
                <w:color w:val="000000"/>
              </w:rPr>
              <w:t>7</w:t>
            </w:r>
          </w:p>
        </w:tc>
        <w:tc>
          <w:tcPr>
            <w:tcW w:w="2124" w:type="pct"/>
            <w:noWrap w:val="0"/>
            <w:vAlign w:val="center"/>
          </w:tcPr>
          <w:p w14:paraId="286F5133">
            <w:pPr>
              <w:adjustRightInd w:val="0"/>
              <w:snapToGrid w:val="0"/>
              <w:jc w:val="center"/>
              <w:rPr>
                <w:rFonts w:ascii="Times New Roman" w:hAnsi="Times New Roman"/>
                <w:color w:val="000000"/>
              </w:rPr>
            </w:pPr>
            <w:r>
              <w:rPr>
                <w:rFonts w:ascii="Times New Roman" w:hAnsi="Times New Roman"/>
                <w:color w:val="000000"/>
              </w:rPr>
              <w:t>挤夹点</w:t>
            </w:r>
          </w:p>
        </w:tc>
        <w:tc>
          <w:tcPr>
            <w:tcW w:w="2232" w:type="pct"/>
            <w:noWrap w:val="0"/>
            <w:vAlign w:val="center"/>
          </w:tcPr>
          <w:p w14:paraId="41319532">
            <w:pPr>
              <w:pStyle w:val="13"/>
              <w:adjustRightInd w:val="0"/>
              <w:snapToGrid w:val="0"/>
              <w:jc w:val="center"/>
              <w:rPr>
                <w:rFonts w:ascii="Times New Roman" w:hAnsi="Times New Roman"/>
                <w:color w:val="0D0D0D"/>
              </w:rPr>
            </w:pPr>
            <w:r>
              <w:rPr>
                <w:rFonts w:ascii="Times New Roman" w:hAnsi="Times New Roman"/>
                <w:color w:val="0D0D0D"/>
              </w:rPr>
              <w:t>GB 14747—2006</w:t>
            </w:r>
          </w:p>
        </w:tc>
      </w:tr>
      <w:tr w14:paraId="4712C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D4AF93E">
            <w:pPr>
              <w:adjustRightInd w:val="0"/>
              <w:snapToGrid w:val="0"/>
              <w:jc w:val="center"/>
              <w:rPr>
                <w:rFonts w:ascii="Times New Roman" w:hAnsi="Times New Roman"/>
                <w:color w:val="000000"/>
              </w:rPr>
            </w:pPr>
            <w:r>
              <w:rPr>
                <w:rFonts w:ascii="Times New Roman" w:hAnsi="Times New Roman"/>
                <w:color w:val="000000"/>
              </w:rPr>
              <w:t>8</w:t>
            </w:r>
          </w:p>
        </w:tc>
        <w:tc>
          <w:tcPr>
            <w:tcW w:w="2124" w:type="pct"/>
            <w:noWrap w:val="0"/>
            <w:vAlign w:val="center"/>
          </w:tcPr>
          <w:p w14:paraId="6D633009">
            <w:pPr>
              <w:adjustRightInd w:val="0"/>
              <w:snapToGrid w:val="0"/>
              <w:jc w:val="center"/>
              <w:rPr>
                <w:rFonts w:ascii="Times New Roman" w:hAnsi="Times New Roman"/>
                <w:color w:val="000000"/>
              </w:rPr>
            </w:pPr>
            <w:r>
              <w:rPr>
                <w:rFonts w:ascii="Times New Roman" w:hAnsi="Times New Roman"/>
                <w:color w:val="000000"/>
              </w:rPr>
              <w:t>小零件</w:t>
            </w:r>
          </w:p>
        </w:tc>
        <w:tc>
          <w:tcPr>
            <w:tcW w:w="2232" w:type="pct"/>
            <w:noWrap w:val="0"/>
            <w:vAlign w:val="center"/>
          </w:tcPr>
          <w:p w14:paraId="6EE164BD">
            <w:pPr>
              <w:pStyle w:val="13"/>
              <w:adjustRightInd w:val="0"/>
              <w:snapToGrid w:val="0"/>
              <w:jc w:val="center"/>
              <w:rPr>
                <w:rFonts w:ascii="Times New Roman" w:hAnsi="Times New Roman"/>
                <w:color w:val="0D0D0D"/>
              </w:rPr>
            </w:pPr>
            <w:r>
              <w:rPr>
                <w:rFonts w:ascii="Times New Roman" w:hAnsi="Times New Roman"/>
                <w:color w:val="0D0D0D"/>
              </w:rPr>
              <w:t>GB 6675—2003 A.5.2</w:t>
            </w:r>
          </w:p>
        </w:tc>
      </w:tr>
      <w:tr w14:paraId="5475C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62B9C9A2">
            <w:pPr>
              <w:adjustRightInd w:val="0"/>
              <w:snapToGrid w:val="0"/>
              <w:jc w:val="center"/>
              <w:rPr>
                <w:rFonts w:ascii="Times New Roman" w:hAnsi="Times New Roman"/>
                <w:color w:val="000000"/>
              </w:rPr>
            </w:pPr>
            <w:r>
              <w:rPr>
                <w:rFonts w:ascii="Times New Roman" w:hAnsi="Times New Roman"/>
                <w:color w:val="000000"/>
              </w:rPr>
              <w:t>9</w:t>
            </w:r>
          </w:p>
        </w:tc>
        <w:tc>
          <w:tcPr>
            <w:tcW w:w="2124" w:type="pct"/>
            <w:noWrap w:val="0"/>
            <w:vAlign w:val="center"/>
          </w:tcPr>
          <w:p w14:paraId="10013EBE">
            <w:pPr>
              <w:adjustRightInd w:val="0"/>
              <w:snapToGrid w:val="0"/>
              <w:jc w:val="center"/>
              <w:rPr>
                <w:rFonts w:ascii="Times New Roman" w:hAnsi="Times New Roman"/>
                <w:color w:val="000000"/>
              </w:rPr>
            </w:pPr>
            <w:r>
              <w:rPr>
                <w:rFonts w:ascii="Times New Roman" w:hAnsi="Times New Roman"/>
                <w:color w:val="000000"/>
              </w:rPr>
              <w:t>行驶稳定性</w:t>
            </w:r>
          </w:p>
        </w:tc>
        <w:tc>
          <w:tcPr>
            <w:tcW w:w="2232" w:type="pct"/>
            <w:noWrap w:val="0"/>
            <w:vAlign w:val="center"/>
          </w:tcPr>
          <w:p w14:paraId="03382B9F">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39A0E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96E7E78">
            <w:pPr>
              <w:adjustRightInd w:val="0"/>
              <w:snapToGrid w:val="0"/>
              <w:jc w:val="center"/>
              <w:rPr>
                <w:rFonts w:ascii="Times New Roman" w:hAnsi="Times New Roman"/>
                <w:color w:val="000000"/>
              </w:rPr>
            </w:pPr>
            <w:r>
              <w:rPr>
                <w:rFonts w:ascii="Times New Roman" w:hAnsi="Times New Roman"/>
                <w:color w:val="000000"/>
              </w:rPr>
              <w:t>10</w:t>
            </w:r>
          </w:p>
        </w:tc>
        <w:tc>
          <w:tcPr>
            <w:tcW w:w="2124" w:type="pct"/>
            <w:noWrap w:val="0"/>
            <w:vAlign w:val="center"/>
          </w:tcPr>
          <w:p w14:paraId="2C6AF5B2">
            <w:pPr>
              <w:adjustRightInd w:val="0"/>
              <w:snapToGrid w:val="0"/>
              <w:jc w:val="center"/>
              <w:rPr>
                <w:rFonts w:ascii="Times New Roman" w:hAnsi="Times New Roman"/>
                <w:color w:val="000000"/>
              </w:rPr>
            </w:pPr>
            <w:r>
              <w:rPr>
                <w:rFonts w:ascii="Times New Roman" w:hAnsi="Times New Roman"/>
                <w:color w:val="000000"/>
              </w:rPr>
              <w:t>连接紧固件</w:t>
            </w:r>
          </w:p>
        </w:tc>
        <w:tc>
          <w:tcPr>
            <w:tcW w:w="2232" w:type="pct"/>
            <w:noWrap w:val="0"/>
            <w:vAlign w:val="center"/>
          </w:tcPr>
          <w:p w14:paraId="21EED647">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682D7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74B1FF03">
            <w:pPr>
              <w:adjustRightInd w:val="0"/>
              <w:snapToGrid w:val="0"/>
              <w:jc w:val="center"/>
              <w:rPr>
                <w:rFonts w:ascii="Times New Roman" w:hAnsi="Times New Roman"/>
                <w:color w:val="000000"/>
              </w:rPr>
            </w:pPr>
            <w:r>
              <w:rPr>
                <w:rFonts w:ascii="Times New Roman" w:hAnsi="Times New Roman"/>
                <w:color w:val="000000"/>
              </w:rPr>
              <w:t>11</w:t>
            </w:r>
          </w:p>
        </w:tc>
        <w:tc>
          <w:tcPr>
            <w:tcW w:w="2124" w:type="pct"/>
            <w:noWrap w:val="0"/>
            <w:vAlign w:val="center"/>
          </w:tcPr>
          <w:p w14:paraId="2AA71DBE">
            <w:pPr>
              <w:adjustRightInd w:val="0"/>
              <w:snapToGrid w:val="0"/>
              <w:jc w:val="center"/>
              <w:rPr>
                <w:rFonts w:ascii="Times New Roman" w:hAnsi="Times New Roman"/>
                <w:color w:val="000000"/>
              </w:rPr>
            </w:pPr>
            <w:r>
              <w:rPr>
                <w:rFonts w:ascii="Times New Roman" w:hAnsi="Times New Roman"/>
                <w:color w:val="000000"/>
              </w:rPr>
              <w:t>防护罩帽</w:t>
            </w:r>
          </w:p>
        </w:tc>
        <w:tc>
          <w:tcPr>
            <w:tcW w:w="2232" w:type="pct"/>
            <w:noWrap w:val="0"/>
            <w:vAlign w:val="center"/>
          </w:tcPr>
          <w:p w14:paraId="5A624862">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08458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71AFD87E">
            <w:pPr>
              <w:adjustRightInd w:val="0"/>
              <w:snapToGrid w:val="0"/>
              <w:jc w:val="center"/>
              <w:rPr>
                <w:rFonts w:ascii="Times New Roman" w:hAnsi="Times New Roman"/>
                <w:color w:val="000000"/>
              </w:rPr>
            </w:pPr>
            <w:r>
              <w:rPr>
                <w:rFonts w:ascii="Times New Roman" w:hAnsi="Times New Roman"/>
                <w:color w:val="000000"/>
              </w:rPr>
              <w:t>12</w:t>
            </w:r>
          </w:p>
        </w:tc>
        <w:tc>
          <w:tcPr>
            <w:tcW w:w="2124" w:type="pct"/>
            <w:noWrap w:val="0"/>
            <w:vAlign w:val="center"/>
          </w:tcPr>
          <w:p w14:paraId="1F7CFEC2">
            <w:pPr>
              <w:adjustRightInd w:val="0"/>
              <w:snapToGrid w:val="0"/>
              <w:jc w:val="center"/>
              <w:rPr>
                <w:rFonts w:ascii="Times New Roman" w:hAnsi="Times New Roman"/>
                <w:color w:val="000000"/>
              </w:rPr>
            </w:pPr>
            <w:r>
              <w:rPr>
                <w:rFonts w:ascii="Times New Roman" w:hAnsi="Times New Roman"/>
                <w:color w:val="000000"/>
              </w:rPr>
              <w:t>把立管插入深度标记</w:t>
            </w:r>
          </w:p>
        </w:tc>
        <w:tc>
          <w:tcPr>
            <w:tcW w:w="2232" w:type="pct"/>
            <w:noWrap w:val="0"/>
            <w:vAlign w:val="center"/>
          </w:tcPr>
          <w:p w14:paraId="617EB97D">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6ED43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9F9053D">
            <w:pPr>
              <w:adjustRightInd w:val="0"/>
              <w:snapToGrid w:val="0"/>
              <w:jc w:val="center"/>
              <w:rPr>
                <w:rFonts w:ascii="Times New Roman" w:hAnsi="Times New Roman"/>
                <w:color w:val="000000"/>
              </w:rPr>
            </w:pPr>
            <w:r>
              <w:rPr>
                <w:rFonts w:ascii="Times New Roman" w:hAnsi="Times New Roman"/>
                <w:color w:val="000000"/>
              </w:rPr>
              <w:t>13</w:t>
            </w:r>
          </w:p>
        </w:tc>
        <w:tc>
          <w:tcPr>
            <w:tcW w:w="2124" w:type="pct"/>
            <w:noWrap w:val="0"/>
            <w:vAlign w:val="center"/>
          </w:tcPr>
          <w:p w14:paraId="4A9B79E6">
            <w:pPr>
              <w:adjustRightInd w:val="0"/>
              <w:snapToGrid w:val="0"/>
              <w:jc w:val="center"/>
              <w:rPr>
                <w:rFonts w:ascii="Times New Roman" w:hAnsi="Times New Roman"/>
                <w:color w:val="000000"/>
              </w:rPr>
            </w:pPr>
            <w:r>
              <w:rPr>
                <w:rFonts w:ascii="Times New Roman" w:hAnsi="Times New Roman"/>
                <w:color w:val="000000"/>
              </w:rPr>
              <w:t>把立管的强度</w:t>
            </w:r>
          </w:p>
        </w:tc>
        <w:tc>
          <w:tcPr>
            <w:tcW w:w="2232" w:type="pct"/>
            <w:noWrap w:val="0"/>
            <w:vAlign w:val="center"/>
          </w:tcPr>
          <w:p w14:paraId="71770772">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619E8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4B3C3C9">
            <w:pPr>
              <w:adjustRightInd w:val="0"/>
              <w:snapToGrid w:val="0"/>
              <w:jc w:val="center"/>
              <w:rPr>
                <w:rFonts w:ascii="Times New Roman" w:hAnsi="Times New Roman"/>
                <w:color w:val="000000"/>
              </w:rPr>
            </w:pPr>
            <w:r>
              <w:rPr>
                <w:rFonts w:ascii="Times New Roman" w:hAnsi="Times New Roman"/>
                <w:color w:val="000000"/>
              </w:rPr>
              <w:t>14</w:t>
            </w:r>
          </w:p>
        </w:tc>
        <w:tc>
          <w:tcPr>
            <w:tcW w:w="2124" w:type="pct"/>
            <w:noWrap w:val="0"/>
            <w:vAlign w:val="center"/>
          </w:tcPr>
          <w:p w14:paraId="1A46E580">
            <w:pPr>
              <w:adjustRightInd w:val="0"/>
              <w:snapToGrid w:val="0"/>
              <w:jc w:val="center"/>
              <w:rPr>
                <w:rFonts w:ascii="Times New Roman" w:hAnsi="Times New Roman"/>
                <w:color w:val="000000"/>
              </w:rPr>
            </w:pPr>
            <w:r>
              <w:rPr>
                <w:rFonts w:ascii="Times New Roman" w:hAnsi="Times New Roman"/>
                <w:color w:val="000000"/>
              </w:rPr>
              <w:t>把横管</w:t>
            </w:r>
          </w:p>
        </w:tc>
        <w:tc>
          <w:tcPr>
            <w:tcW w:w="2232" w:type="pct"/>
            <w:noWrap w:val="0"/>
            <w:vAlign w:val="center"/>
          </w:tcPr>
          <w:p w14:paraId="6510F803">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4A3DB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36DF8E19">
            <w:pPr>
              <w:adjustRightInd w:val="0"/>
              <w:snapToGrid w:val="0"/>
              <w:jc w:val="center"/>
              <w:rPr>
                <w:rFonts w:ascii="Times New Roman" w:hAnsi="Times New Roman"/>
                <w:color w:val="000000"/>
              </w:rPr>
            </w:pPr>
            <w:r>
              <w:rPr>
                <w:rFonts w:ascii="Times New Roman" w:hAnsi="Times New Roman"/>
                <w:color w:val="000000"/>
              </w:rPr>
              <w:t>15</w:t>
            </w:r>
          </w:p>
        </w:tc>
        <w:tc>
          <w:tcPr>
            <w:tcW w:w="2124" w:type="pct"/>
            <w:noWrap w:val="0"/>
            <w:vAlign w:val="center"/>
          </w:tcPr>
          <w:p w14:paraId="17BD609F">
            <w:pPr>
              <w:adjustRightInd w:val="0"/>
              <w:snapToGrid w:val="0"/>
              <w:jc w:val="center"/>
              <w:rPr>
                <w:rFonts w:ascii="Times New Roman" w:hAnsi="Times New Roman"/>
                <w:color w:val="000000"/>
              </w:rPr>
            </w:pPr>
            <w:r>
              <w:rPr>
                <w:rFonts w:ascii="Times New Roman" w:hAnsi="Times New Roman"/>
                <w:color w:val="000000"/>
              </w:rPr>
              <w:t>把横管两端</w:t>
            </w:r>
          </w:p>
        </w:tc>
        <w:tc>
          <w:tcPr>
            <w:tcW w:w="2232" w:type="pct"/>
            <w:noWrap w:val="0"/>
            <w:vAlign w:val="center"/>
          </w:tcPr>
          <w:p w14:paraId="555E3FEF">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7F497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34F0A515">
            <w:pPr>
              <w:adjustRightInd w:val="0"/>
              <w:snapToGrid w:val="0"/>
              <w:jc w:val="center"/>
              <w:rPr>
                <w:rFonts w:ascii="Times New Roman" w:hAnsi="Times New Roman"/>
                <w:color w:val="000000"/>
              </w:rPr>
            </w:pPr>
            <w:r>
              <w:rPr>
                <w:rFonts w:ascii="Times New Roman" w:hAnsi="Times New Roman"/>
                <w:color w:val="000000"/>
              </w:rPr>
              <w:t>16</w:t>
            </w:r>
          </w:p>
        </w:tc>
        <w:tc>
          <w:tcPr>
            <w:tcW w:w="2124" w:type="pct"/>
            <w:noWrap w:val="0"/>
            <w:vAlign w:val="center"/>
          </w:tcPr>
          <w:p w14:paraId="1A442548">
            <w:pPr>
              <w:adjustRightInd w:val="0"/>
              <w:snapToGrid w:val="0"/>
              <w:jc w:val="center"/>
              <w:rPr>
                <w:rFonts w:ascii="Times New Roman" w:hAnsi="Times New Roman"/>
                <w:color w:val="000000"/>
              </w:rPr>
            </w:pPr>
            <w:r>
              <w:rPr>
                <w:rFonts w:ascii="Times New Roman" w:hAnsi="Times New Roman"/>
                <w:color w:val="000000"/>
              </w:rPr>
              <w:t>把立管夹紧装置</w:t>
            </w:r>
          </w:p>
        </w:tc>
        <w:tc>
          <w:tcPr>
            <w:tcW w:w="2232" w:type="pct"/>
            <w:noWrap w:val="0"/>
            <w:vAlign w:val="center"/>
          </w:tcPr>
          <w:p w14:paraId="737D4F1E">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65CBF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3FF165B9">
            <w:pPr>
              <w:adjustRightInd w:val="0"/>
              <w:snapToGrid w:val="0"/>
              <w:jc w:val="center"/>
              <w:rPr>
                <w:rFonts w:ascii="Times New Roman" w:hAnsi="Times New Roman"/>
                <w:color w:val="000000"/>
              </w:rPr>
            </w:pPr>
            <w:r>
              <w:rPr>
                <w:rFonts w:ascii="Times New Roman" w:hAnsi="Times New Roman"/>
                <w:color w:val="000000"/>
              </w:rPr>
              <w:t>17</w:t>
            </w:r>
          </w:p>
        </w:tc>
        <w:tc>
          <w:tcPr>
            <w:tcW w:w="2124" w:type="pct"/>
            <w:noWrap w:val="0"/>
            <w:vAlign w:val="center"/>
          </w:tcPr>
          <w:p w14:paraId="7A528013">
            <w:pPr>
              <w:adjustRightInd w:val="0"/>
              <w:snapToGrid w:val="0"/>
              <w:jc w:val="center"/>
              <w:rPr>
                <w:rFonts w:ascii="Times New Roman" w:hAnsi="Times New Roman"/>
                <w:color w:val="000000"/>
              </w:rPr>
            </w:pPr>
            <w:r>
              <w:rPr>
                <w:rFonts w:ascii="Times New Roman" w:hAnsi="Times New Roman"/>
                <w:color w:val="000000"/>
              </w:rPr>
              <w:t>鞍管插入深度</w:t>
            </w:r>
          </w:p>
        </w:tc>
        <w:tc>
          <w:tcPr>
            <w:tcW w:w="2232" w:type="pct"/>
            <w:noWrap w:val="0"/>
            <w:vAlign w:val="center"/>
          </w:tcPr>
          <w:p w14:paraId="1D51EAAC">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4015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4DA018B5">
            <w:pPr>
              <w:adjustRightInd w:val="0"/>
              <w:snapToGrid w:val="0"/>
              <w:jc w:val="center"/>
              <w:rPr>
                <w:rFonts w:ascii="Times New Roman" w:hAnsi="Times New Roman"/>
                <w:color w:val="000000"/>
              </w:rPr>
            </w:pPr>
            <w:r>
              <w:rPr>
                <w:rFonts w:ascii="Times New Roman" w:hAnsi="Times New Roman"/>
                <w:color w:val="000000"/>
              </w:rPr>
              <w:t>18</w:t>
            </w:r>
          </w:p>
        </w:tc>
        <w:tc>
          <w:tcPr>
            <w:tcW w:w="2124" w:type="pct"/>
            <w:noWrap w:val="0"/>
            <w:vAlign w:val="center"/>
          </w:tcPr>
          <w:p w14:paraId="33119C54">
            <w:pPr>
              <w:adjustRightInd w:val="0"/>
              <w:snapToGrid w:val="0"/>
              <w:jc w:val="center"/>
              <w:rPr>
                <w:rFonts w:ascii="Times New Roman" w:hAnsi="Times New Roman"/>
                <w:color w:val="000000"/>
              </w:rPr>
            </w:pPr>
            <w:r>
              <w:rPr>
                <w:rFonts w:ascii="Times New Roman" w:hAnsi="Times New Roman"/>
                <w:color w:val="000000"/>
              </w:rPr>
              <w:t>鞍座调节夹紧装置</w:t>
            </w:r>
          </w:p>
        </w:tc>
        <w:tc>
          <w:tcPr>
            <w:tcW w:w="2232" w:type="pct"/>
            <w:noWrap w:val="0"/>
            <w:vAlign w:val="center"/>
          </w:tcPr>
          <w:p w14:paraId="382390F8">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5463B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3D0FBF59">
            <w:pPr>
              <w:adjustRightInd w:val="0"/>
              <w:snapToGrid w:val="0"/>
              <w:jc w:val="center"/>
              <w:rPr>
                <w:rFonts w:ascii="Times New Roman" w:hAnsi="Times New Roman"/>
                <w:color w:val="000000"/>
              </w:rPr>
            </w:pPr>
            <w:r>
              <w:rPr>
                <w:rFonts w:ascii="Times New Roman" w:hAnsi="Times New Roman"/>
                <w:color w:val="000000"/>
              </w:rPr>
              <w:t>19</w:t>
            </w:r>
          </w:p>
        </w:tc>
        <w:tc>
          <w:tcPr>
            <w:tcW w:w="2124" w:type="pct"/>
            <w:noWrap w:val="0"/>
            <w:vAlign w:val="center"/>
          </w:tcPr>
          <w:p w14:paraId="6DAD70EB">
            <w:pPr>
              <w:adjustRightInd w:val="0"/>
              <w:snapToGrid w:val="0"/>
              <w:jc w:val="center"/>
              <w:rPr>
                <w:rFonts w:ascii="Times New Roman" w:hAnsi="Times New Roman"/>
                <w:color w:val="000000"/>
              </w:rPr>
            </w:pPr>
            <w:r>
              <w:rPr>
                <w:rFonts w:ascii="Times New Roman" w:hAnsi="Times New Roman"/>
                <w:color w:val="000000"/>
              </w:rPr>
              <w:t>冲击强度</w:t>
            </w:r>
          </w:p>
        </w:tc>
        <w:tc>
          <w:tcPr>
            <w:tcW w:w="2232" w:type="pct"/>
            <w:noWrap w:val="0"/>
            <w:vAlign w:val="center"/>
          </w:tcPr>
          <w:p w14:paraId="2F5494F0">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23643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6C0308DE">
            <w:pPr>
              <w:adjustRightInd w:val="0"/>
              <w:snapToGrid w:val="0"/>
              <w:jc w:val="center"/>
              <w:rPr>
                <w:rFonts w:ascii="Times New Roman" w:hAnsi="Times New Roman"/>
                <w:color w:val="000000"/>
              </w:rPr>
            </w:pPr>
            <w:r>
              <w:rPr>
                <w:rFonts w:ascii="Times New Roman" w:hAnsi="Times New Roman"/>
                <w:color w:val="000000"/>
              </w:rPr>
              <w:t>20</w:t>
            </w:r>
          </w:p>
        </w:tc>
        <w:tc>
          <w:tcPr>
            <w:tcW w:w="2124" w:type="pct"/>
            <w:noWrap w:val="0"/>
            <w:vAlign w:val="center"/>
          </w:tcPr>
          <w:p w14:paraId="5C04D21B">
            <w:pPr>
              <w:adjustRightInd w:val="0"/>
              <w:snapToGrid w:val="0"/>
              <w:jc w:val="center"/>
              <w:rPr>
                <w:rFonts w:ascii="Times New Roman" w:hAnsi="Times New Roman"/>
                <w:color w:val="000000"/>
              </w:rPr>
            </w:pPr>
            <w:r>
              <w:rPr>
                <w:rFonts w:ascii="Times New Roman" w:hAnsi="Times New Roman"/>
                <w:color w:val="000000"/>
              </w:rPr>
              <w:t>靠背结构牢固性</w:t>
            </w:r>
          </w:p>
        </w:tc>
        <w:tc>
          <w:tcPr>
            <w:tcW w:w="2232" w:type="pct"/>
            <w:noWrap w:val="0"/>
            <w:vAlign w:val="center"/>
          </w:tcPr>
          <w:p w14:paraId="5259EC6F">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4F27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671D6212">
            <w:pPr>
              <w:adjustRightInd w:val="0"/>
              <w:snapToGrid w:val="0"/>
              <w:jc w:val="center"/>
              <w:rPr>
                <w:rFonts w:ascii="Times New Roman" w:hAnsi="Times New Roman"/>
                <w:color w:val="000000"/>
              </w:rPr>
            </w:pPr>
            <w:r>
              <w:rPr>
                <w:rFonts w:ascii="Times New Roman" w:hAnsi="Times New Roman"/>
                <w:color w:val="000000"/>
              </w:rPr>
              <w:t>21</w:t>
            </w:r>
          </w:p>
        </w:tc>
        <w:tc>
          <w:tcPr>
            <w:tcW w:w="2124" w:type="pct"/>
            <w:noWrap w:val="0"/>
            <w:vAlign w:val="center"/>
          </w:tcPr>
          <w:p w14:paraId="6D507F8C">
            <w:pPr>
              <w:adjustRightInd w:val="0"/>
              <w:snapToGrid w:val="0"/>
              <w:jc w:val="center"/>
              <w:rPr>
                <w:rFonts w:ascii="Times New Roman" w:hAnsi="Times New Roman"/>
                <w:color w:val="000000"/>
              </w:rPr>
            </w:pPr>
            <w:r>
              <w:rPr>
                <w:rFonts w:ascii="Times New Roman" w:hAnsi="Times New Roman"/>
                <w:color w:val="000000"/>
              </w:rPr>
              <w:t>辅助推杆强度</w:t>
            </w:r>
          </w:p>
        </w:tc>
        <w:tc>
          <w:tcPr>
            <w:tcW w:w="2232" w:type="pct"/>
            <w:noWrap w:val="0"/>
            <w:vAlign w:val="center"/>
          </w:tcPr>
          <w:p w14:paraId="7564B026">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78547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46C879A2">
            <w:pPr>
              <w:adjustRightInd w:val="0"/>
              <w:snapToGrid w:val="0"/>
              <w:jc w:val="center"/>
              <w:rPr>
                <w:rFonts w:ascii="Times New Roman" w:hAnsi="Times New Roman"/>
                <w:color w:val="000000"/>
              </w:rPr>
            </w:pPr>
            <w:r>
              <w:rPr>
                <w:rFonts w:ascii="Times New Roman" w:hAnsi="Times New Roman"/>
                <w:color w:val="000000"/>
              </w:rPr>
              <w:t>22</w:t>
            </w:r>
          </w:p>
        </w:tc>
        <w:tc>
          <w:tcPr>
            <w:tcW w:w="2124" w:type="pct"/>
            <w:noWrap w:val="0"/>
            <w:vAlign w:val="center"/>
          </w:tcPr>
          <w:p w14:paraId="51E71823">
            <w:pPr>
              <w:adjustRightInd w:val="0"/>
              <w:snapToGrid w:val="0"/>
              <w:jc w:val="center"/>
              <w:rPr>
                <w:rFonts w:ascii="Times New Roman" w:hAnsi="Times New Roman"/>
                <w:color w:val="000000"/>
              </w:rPr>
            </w:pPr>
            <w:r>
              <w:rPr>
                <w:rFonts w:ascii="Times New Roman" w:hAnsi="Times New Roman"/>
                <w:color w:val="000000"/>
              </w:rPr>
              <w:t>脚蹬离地高度</w:t>
            </w:r>
          </w:p>
        </w:tc>
        <w:tc>
          <w:tcPr>
            <w:tcW w:w="2232" w:type="pct"/>
            <w:noWrap w:val="0"/>
            <w:vAlign w:val="center"/>
          </w:tcPr>
          <w:p w14:paraId="109D4C5F">
            <w:pPr>
              <w:pStyle w:val="13"/>
              <w:adjustRightInd w:val="0"/>
              <w:snapToGrid w:val="0"/>
              <w:jc w:val="center"/>
              <w:rPr>
                <w:rFonts w:ascii="Times New Roman" w:hAnsi="Times New Roman"/>
                <w:color w:val="000000"/>
              </w:rPr>
            </w:pPr>
            <w:r>
              <w:rPr>
                <w:rFonts w:ascii="Times New Roman" w:hAnsi="Times New Roman"/>
                <w:color w:val="000000"/>
              </w:rPr>
              <w:t>GB 14747—2006</w:t>
            </w:r>
          </w:p>
        </w:tc>
      </w:tr>
    </w:tbl>
    <w:p w14:paraId="41E7AF1D">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执行企业标准、团体标准、地方标准的产品，检验项目参照上述内容执行。</w:t>
      </w:r>
    </w:p>
    <w:p w14:paraId="59BB2FC3">
      <w:pPr>
        <w:adjustRightInd w:val="0"/>
        <w:snapToGrid w:val="0"/>
        <w:spacing w:line="440" w:lineRule="exact"/>
        <w:ind w:firstLine="420" w:firstLineChars="200"/>
        <w:rPr>
          <w:rFonts w:ascii="宋体" w:hAnsi="宋体"/>
          <w:color w:val="000000"/>
          <w:szCs w:val="21"/>
        </w:rPr>
      </w:pPr>
    </w:p>
    <w:bookmarkEnd w:id="0"/>
    <w:p w14:paraId="52D3F967">
      <w:pPr>
        <w:adjustRightInd w:val="0"/>
        <w:snapToGrid w:val="0"/>
        <w:spacing w:line="440" w:lineRule="exact"/>
        <w:rPr>
          <w:rFonts w:ascii="宋体" w:hAnsi="宋体"/>
          <w:b/>
          <w:bCs/>
          <w:color w:val="000000"/>
          <w:szCs w:val="21"/>
        </w:rPr>
      </w:pPr>
      <w:r>
        <w:rPr>
          <w:rFonts w:hint="eastAsia" w:ascii="宋体" w:hAnsi="宋体"/>
          <w:b/>
          <w:bCs/>
          <w:color w:val="000000"/>
          <w:szCs w:val="21"/>
        </w:rPr>
        <w:t>3 判定规则</w:t>
      </w:r>
    </w:p>
    <w:p w14:paraId="79250CD5">
      <w:pPr>
        <w:adjustRightInd w:val="0"/>
        <w:snapToGrid w:val="0"/>
        <w:spacing w:line="440" w:lineRule="exact"/>
        <w:rPr>
          <w:rFonts w:ascii="宋体" w:hAnsi="宋体"/>
          <w:color w:val="000000"/>
          <w:szCs w:val="21"/>
        </w:rPr>
      </w:pPr>
      <w:r>
        <w:rPr>
          <w:rFonts w:hint="eastAsia" w:ascii="宋体" w:hAnsi="宋体"/>
          <w:color w:val="000000"/>
          <w:szCs w:val="21"/>
        </w:rPr>
        <w:t>3.1依据标准</w:t>
      </w:r>
    </w:p>
    <w:p w14:paraId="7812A8BA">
      <w:pPr>
        <w:snapToGrid w:val="0"/>
        <w:spacing w:line="440" w:lineRule="exact"/>
        <w:ind w:firstLine="359" w:firstLineChars="171"/>
        <w:rPr>
          <w:rFonts w:ascii="Times New Roman" w:hAnsi="Times New Roman" w:eastAsia="宋体" w:cs="Times New Roman"/>
          <w:szCs w:val="21"/>
        </w:rPr>
      </w:pPr>
      <w:r>
        <w:rPr>
          <w:rFonts w:ascii="Times New Roman" w:hAnsi="Times New Roman" w:eastAsia="宋体" w:cs="Times New Roman"/>
          <w:szCs w:val="21"/>
        </w:rPr>
        <w:t>GB 6675—2003 国家玩具安全技术规范</w:t>
      </w:r>
    </w:p>
    <w:p w14:paraId="7306E2C0">
      <w:pPr>
        <w:snapToGrid w:val="0"/>
        <w:spacing w:line="440" w:lineRule="exact"/>
        <w:ind w:firstLine="359" w:firstLineChars="171"/>
        <w:rPr>
          <w:rFonts w:ascii="Times New Roman" w:hAnsi="Times New Roman" w:eastAsia="宋体" w:cs="Times New Roman"/>
          <w:szCs w:val="21"/>
        </w:rPr>
      </w:pPr>
      <w:r>
        <w:rPr>
          <w:rFonts w:ascii="Times New Roman" w:hAnsi="Times New Roman" w:eastAsia="宋体" w:cs="Times New Roman"/>
          <w:szCs w:val="21"/>
        </w:rPr>
        <w:t>GB 6675.1—2014 玩具安全 第1部分：基本规范</w:t>
      </w:r>
    </w:p>
    <w:p w14:paraId="0809F169">
      <w:pPr>
        <w:snapToGrid w:val="0"/>
        <w:spacing w:line="440" w:lineRule="exact"/>
        <w:ind w:firstLine="359" w:firstLineChars="171"/>
        <w:rPr>
          <w:rFonts w:hint="default" w:ascii="Times New Roman" w:hAnsi="Times New Roman" w:eastAsia="宋体" w:cs="Times New Roman"/>
          <w:b w:val="0"/>
          <w:bCs w:val="0"/>
          <w:sz w:val="21"/>
          <w:szCs w:val="21"/>
          <w:vertAlign w:val="baseline"/>
        </w:rPr>
      </w:pPr>
      <w:r>
        <w:rPr>
          <w:rFonts w:hint="default" w:ascii="Times New Roman" w:hAnsi="Times New Roman" w:eastAsia="宋体" w:cs="Times New Roman"/>
          <w:b w:val="0"/>
          <w:bCs w:val="0"/>
          <w:sz w:val="21"/>
          <w:szCs w:val="21"/>
          <w:vertAlign w:val="baseline"/>
        </w:rPr>
        <w:t>GB 6675.2</w:t>
      </w:r>
      <w:r>
        <w:rPr>
          <w:rFonts w:hint="default" w:ascii="Times New Roman" w:hAnsi="Times New Roman" w:eastAsia="宋体" w:cs="Times New Roman"/>
          <w:b w:val="0"/>
          <w:bCs w:val="0"/>
          <w:sz w:val="21"/>
          <w:szCs w:val="21"/>
          <w:vertAlign w:val="baseline"/>
          <w:lang w:val="en-US" w:eastAsia="zh-CN"/>
        </w:rPr>
        <w:t>-</w:t>
      </w:r>
      <w:r>
        <w:rPr>
          <w:rFonts w:hint="default" w:ascii="Times New Roman" w:hAnsi="Times New Roman" w:eastAsia="宋体" w:cs="Times New Roman"/>
          <w:b w:val="0"/>
          <w:bCs w:val="0"/>
          <w:sz w:val="21"/>
          <w:szCs w:val="21"/>
          <w:vertAlign w:val="baseline"/>
        </w:rPr>
        <w:t>2014 玩具安全 第2部分：机械与物理性能（含第1号修改单）</w:t>
      </w:r>
    </w:p>
    <w:p w14:paraId="64EC3A95">
      <w:pPr>
        <w:snapToGrid w:val="0"/>
        <w:spacing w:line="440" w:lineRule="exact"/>
        <w:ind w:firstLine="359" w:firstLineChars="171"/>
        <w:rPr>
          <w:rFonts w:ascii="Times New Roman" w:hAnsi="Times New Roman" w:eastAsia="宋体" w:cs="Times New Roman"/>
          <w:szCs w:val="21"/>
        </w:rPr>
      </w:pPr>
      <w:r>
        <w:rPr>
          <w:rFonts w:ascii="Times New Roman" w:hAnsi="Times New Roman" w:eastAsia="宋体" w:cs="Times New Roman"/>
          <w:szCs w:val="21"/>
        </w:rPr>
        <w:t>GB 6675.3—2014 玩具安全 第3部分：易燃性能</w:t>
      </w:r>
    </w:p>
    <w:p w14:paraId="7D29D500">
      <w:pPr>
        <w:snapToGrid w:val="0"/>
        <w:spacing w:line="440" w:lineRule="exact"/>
        <w:ind w:firstLine="359" w:firstLineChars="171"/>
        <w:rPr>
          <w:rFonts w:ascii="Times New Roman" w:hAnsi="Times New Roman" w:eastAsia="宋体" w:cs="Times New Roman"/>
          <w:szCs w:val="21"/>
        </w:rPr>
      </w:pPr>
      <w:r>
        <w:rPr>
          <w:rFonts w:ascii="Times New Roman" w:hAnsi="Times New Roman" w:eastAsia="宋体" w:cs="Times New Roman"/>
          <w:szCs w:val="21"/>
        </w:rPr>
        <w:t>GB 6675.4—2014 玩具安全 第4部分：特定元素的迁移</w:t>
      </w:r>
    </w:p>
    <w:p w14:paraId="6B33664B">
      <w:pPr>
        <w:snapToGrid w:val="0"/>
        <w:spacing w:line="440" w:lineRule="exact"/>
        <w:ind w:firstLine="359" w:firstLineChars="171"/>
        <w:rPr>
          <w:rFonts w:ascii="Times New Roman" w:hAnsi="Times New Roman" w:eastAsia="宋体" w:cs="Times New Roman"/>
          <w:szCs w:val="21"/>
        </w:rPr>
      </w:pPr>
      <w:r>
        <w:rPr>
          <w:rFonts w:ascii="Times New Roman" w:hAnsi="Times New Roman" w:eastAsia="宋体" w:cs="Times New Roman"/>
          <w:szCs w:val="21"/>
        </w:rPr>
        <w:t>GB 14747—2006 儿童三轮车安全要求</w:t>
      </w:r>
    </w:p>
    <w:p w14:paraId="3E080728">
      <w:pPr>
        <w:snapToGrid w:val="0"/>
        <w:spacing w:line="440" w:lineRule="exact"/>
        <w:ind w:firstLine="359" w:firstLineChars="171"/>
        <w:rPr>
          <w:rFonts w:ascii="Times New Roman" w:hAnsi="Times New Roman" w:eastAsia="宋体" w:cs="Times New Roman"/>
          <w:szCs w:val="21"/>
        </w:rPr>
      </w:pPr>
      <w:r>
        <w:rPr>
          <w:rFonts w:ascii="Times New Roman" w:hAnsi="Times New Roman" w:eastAsia="宋体" w:cs="Times New Roman"/>
          <w:szCs w:val="21"/>
        </w:rPr>
        <w:t>GB 14748—2006 儿童推车安全要求</w:t>
      </w:r>
    </w:p>
    <w:p w14:paraId="129A671D">
      <w:pPr>
        <w:snapToGrid w:val="0"/>
        <w:spacing w:line="440" w:lineRule="exact"/>
        <w:ind w:firstLine="359" w:firstLineChars="171"/>
        <w:rPr>
          <w:rFonts w:ascii="Times New Roman" w:hAnsi="Times New Roman" w:eastAsia="宋体" w:cs="Times New Roman"/>
          <w:szCs w:val="21"/>
        </w:rPr>
      </w:pPr>
      <w:r>
        <w:rPr>
          <w:rFonts w:ascii="Times New Roman" w:hAnsi="Times New Roman" w:eastAsia="宋体" w:cs="Times New Roman"/>
          <w:szCs w:val="21"/>
        </w:rPr>
        <w:t>GB/T 22048—2022 玩具及儿童用品中特定邻苯二甲酸酯增塑剂的测定</w:t>
      </w:r>
    </w:p>
    <w:p w14:paraId="19A127AA">
      <w:pPr>
        <w:snapToGrid w:val="0"/>
        <w:spacing w:line="440" w:lineRule="exact"/>
        <w:ind w:firstLine="359" w:firstLineChars="171"/>
        <w:rPr>
          <w:rFonts w:ascii="Times New Roman" w:hAnsi="Times New Roman" w:eastAsia="宋体" w:cs="Times New Roman"/>
          <w:szCs w:val="21"/>
        </w:rPr>
      </w:pPr>
      <w:r>
        <w:rPr>
          <w:rFonts w:ascii="Times New Roman" w:hAnsi="Times New Roman" w:eastAsia="宋体" w:cs="Times New Roman"/>
          <w:szCs w:val="21"/>
        </w:rPr>
        <w:t>现行有效的企业标准、团体标准、地方标准及产品明示质量要求</w:t>
      </w:r>
    </w:p>
    <w:p w14:paraId="0103EF52">
      <w:pPr>
        <w:adjustRightInd w:val="0"/>
        <w:snapToGrid w:val="0"/>
        <w:spacing w:line="440" w:lineRule="exact"/>
        <w:rPr>
          <w:rFonts w:ascii="宋体" w:hAnsi="宋体"/>
          <w:color w:val="000000"/>
          <w:szCs w:val="21"/>
        </w:rPr>
      </w:pPr>
      <w:r>
        <w:rPr>
          <w:rFonts w:hint="eastAsia" w:ascii="宋体" w:hAnsi="宋体"/>
          <w:color w:val="000000"/>
          <w:szCs w:val="21"/>
        </w:rPr>
        <w:t>3.2判定原则</w:t>
      </w:r>
    </w:p>
    <w:p w14:paraId="529E17A9">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14:paraId="195836B7">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4BAD3A2E">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4C92E3EE">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2601B0FC">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236D4620">
      <w:pPr>
        <w:adjustRightInd w:val="0"/>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0F321996">
      <w:pPr>
        <w:adjustRightInd w:val="0"/>
        <w:snapToGrid w:val="0"/>
        <w:spacing w:line="440" w:lineRule="exact"/>
        <w:ind w:firstLine="417" w:firstLineChars="199"/>
        <w:rPr>
          <w:rFonts w:hint="eastAsia" w:ascii="黑体" w:hAnsi="黑体" w:eastAsia="黑体" w:cs="黑体"/>
          <w:color w:val="000000"/>
          <w:szCs w:val="21"/>
        </w:rPr>
      </w:pPr>
    </w:p>
    <w:p w14:paraId="218726E7">
      <w:pPr>
        <w:adjustRightInd w:val="0"/>
        <w:snapToGrid w:val="0"/>
        <w:spacing w:line="440" w:lineRule="exact"/>
        <w:ind w:firstLine="417" w:firstLineChars="199"/>
        <w:rPr>
          <w:rFonts w:hint="eastAsia" w:ascii="黑体" w:hAnsi="黑体" w:eastAsia="黑体" w:cs="黑体"/>
          <w:color w:val="000000"/>
          <w:szCs w:val="21"/>
        </w:rPr>
      </w:pPr>
      <w:r>
        <w:rPr>
          <w:rFonts w:hint="eastAsia" w:ascii="黑体" w:hAnsi="黑体" w:eastAsia="黑体" w:cs="黑体"/>
          <w:color w:val="000000"/>
          <w:szCs w:val="21"/>
        </w:rPr>
        <w:t>4 附则</w:t>
      </w:r>
    </w:p>
    <w:p w14:paraId="08F19A16">
      <w:pPr>
        <w:adjustRightInd w:val="0"/>
        <w:snapToGrid w:val="0"/>
        <w:spacing w:line="440" w:lineRule="exact"/>
        <w:ind w:firstLine="417" w:firstLineChars="199"/>
        <w:rPr>
          <w:rFonts w:hint="eastAsia" w:ascii="宋体" w:hAnsi="宋体"/>
          <w:color w:val="000000"/>
          <w:szCs w:val="21"/>
        </w:rPr>
      </w:pPr>
      <w:r>
        <w:rPr>
          <w:rFonts w:hint="eastAsia" w:ascii="宋体" w:hAnsi="宋体"/>
          <w:color w:val="000000"/>
          <w:szCs w:val="21"/>
        </w:rPr>
        <w:t>本细则首次发布</w:t>
      </w: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方正小标宋简体">
    <w:altName w:val="Arial Unicode MS"/>
    <w:panose1 w:val="0201060001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6281C">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7FBE9F9">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1B6E4">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0D132FE5">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1A1F4">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lNjY3Mzk2MWE0NTAwM2Q1ZTJjYzVjOGQ3NmRlODAifQ=="/>
  </w:docVars>
  <w:rsids>
    <w:rsidRoot w:val="35CA3E14"/>
    <w:rsid w:val="000130AD"/>
    <w:rsid w:val="00073CFA"/>
    <w:rsid w:val="000966E7"/>
    <w:rsid w:val="0012359E"/>
    <w:rsid w:val="00125BF5"/>
    <w:rsid w:val="00160878"/>
    <w:rsid w:val="00193CE9"/>
    <w:rsid w:val="00197AF8"/>
    <w:rsid w:val="001C1722"/>
    <w:rsid w:val="0020021A"/>
    <w:rsid w:val="002228AA"/>
    <w:rsid w:val="002429E7"/>
    <w:rsid w:val="00282306"/>
    <w:rsid w:val="003009AF"/>
    <w:rsid w:val="00313FAE"/>
    <w:rsid w:val="00316E84"/>
    <w:rsid w:val="00370FA7"/>
    <w:rsid w:val="003F0CA9"/>
    <w:rsid w:val="00434B4B"/>
    <w:rsid w:val="004525AA"/>
    <w:rsid w:val="00455521"/>
    <w:rsid w:val="00463906"/>
    <w:rsid w:val="00481892"/>
    <w:rsid w:val="004A5B8D"/>
    <w:rsid w:val="0052668F"/>
    <w:rsid w:val="00543103"/>
    <w:rsid w:val="005474F1"/>
    <w:rsid w:val="0058595A"/>
    <w:rsid w:val="005D7BA8"/>
    <w:rsid w:val="0063457C"/>
    <w:rsid w:val="00670DFF"/>
    <w:rsid w:val="006962F7"/>
    <w:rsid w:val="006C1153"/>
    <w:rsid w:val="006F3FD3"/>
    <w:rsid w:val="0070471A"/>
    <w:rsid w:val="007B0FE3"/>
    <w:rsid w:val="007C6DC8"/>
    <w:rsid w:val="007C7477"/>
    <w:rsid w:val="007D2594"/>
    <w:rsid w:val="007F68F1"/>
    <w:rsid w:val="00843AB0"/>
    <w:rsid w:val="00861B63"/>
    <w:rsid w:val="008D2EDF"/>
    <w:rsid w:val="00903365"/>
    <w:rsid w:val="00A32AB7"/>
    <w:rsid w:val="00A5680F"/>
    <w:rsid w:val="00A63E14"/>
    <w:rsid w:val="00AD7E36"/>
    <w:rsid w:val="00B00DBB"/>
    <w:rsid w:val="00B3267B"/>
    <w:rsid w:val="00B52452"/>
    <w:rsid w:val="00BD39DF"/>
    <w:rsid w:val="00BD42D1"/>
    <w:rsid w:val="00C36383"/>
    <w:rsid w:val="00D20545"/>
    <w:rsid w:val="00D33457"/>
    <w:rsid w:val="00D36887"/>
    <w:rsid w:val="00D96E7F"/>
    <w:rsid w:val="00DA4923"/>
    <w:rsid w:val="00DB7268"/>
    <w:rsid w:val="00E266C0"/>
    <w:rsid w:val="00E50852"/>
    <w:rsid w:val="00EE28C2"/>
    <w:rsid w:val="00EE612C"/>
    <w:rsid w:val="00EE70CD"/>
    <w:rsid w:val="00F57AA3"/>
    <w:rsid w:val="00F80053"/>
    <w:rsid w:val="00F8365F"/>
    <w:rsid w:val="00F90D9B"/>
    <w:rsid w:val="00FD7359"/>
    <w:rsid w:val="00FE0116"/>
    <w:rsid w:val="00FF0E6C"/>
    <w:rsid w:val="07F0074A"/>
    <w:rsid w:val="0E513DA5"/>
    <w:rsid w:val="0F8F4343"/>
    <w:rsid w:val="171A2565"/>
    <w:rsid w:val="1BB37C24"/>
    <w:rsid w:val="1E365239"/>
    <w:rsid w:val="20BD32F6"/>
    <w:rsid w:val="25AA1ED9"/>
    <w:rsid w:val="2F826F1B"/>
    <w:rsid w:val="35CA3E14"/>
    <w:rsid w:val="3ADA3F1A"/>
    <w:rsid w:val="3CC66C91"/>
    <w:rsid w:val="460B52AD"/>
    <w:rsid w:val="4C8904BD"/>
    <w:rsid w:val="519D0ABA"/>
    <w:rsid w:val="54E44B75"/>
    <w:rsid w:val="54E573EE"/>
    <w:rsid w:val="5AE006A3"/>
    <w:rsid w:val="63023A38"/>
    <w:rsid w:val="66EA7538"/>
    <w:rsid w:val="6AC829F5"/>
    <w:rsid w:val="7617764E"/>
    <w:rsid w:val="769F2AE6"/>
    <w:rsid w:val="79915ABB"/>
    <w:rsid w:val="7F8A16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kern w:val="0"/>
      <w:sz w:val="20"/>
      <w:szCs w:val="20"/>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paragraph" w:customStyle="1" w:styleId="9">
    <w:name w:val="列项·"/>
    <w:qFormat/>
    <w:uiPriority w:val="99"/>
    <w:pPr>
      <w:tabs>
        <w:tab w:val="left" w:pos="840"/>
      </w:tabs>
      <w:ind w:left="420"/>
      <w:jc w:val="both"/>
    </w:pPr>
    <w:rPr>
      <w:rFonts w:ascii="宋体" w:hAnsi="Times New Roman" w:eastAsia="宋体" w:cs="Times New Roman"/>
      <w:sz w:val="21"/>
      <w:lang w:val="en-US" w:eastAsia="zh-CN" w:bidi="ar-SA"/>
    </w:rPr>
  </w:style>
  <w:style w:type="character" w:customStyle="1" w:styleId="10">
    <w:name w:val="纯文本 字符"/>
    <w:link w:val="2"/>
    <w:qFormat/>
    <w:locked/>
    <w:uiPriority w:val="99"/>
    <w:rPr>
      <w:rFonts w:ascii="宋体" w:hAnsi="Courier New"/>
    </w:rPr>
  </w:style>
  <w:style w:type="character" w:customStyle="1" w:styleId="11">
    <w:name w:val="页脚 字符"/>
    <w:link w:val="3"/>
    <w:qFormat/>
    <w:uiPriority w:val="99"/>
    <w:rPr>
      <w:kern w:val="2"/>
      <w:sz w:val="18"/>
      <w:szCs w:val="18"/>
    </w:rPr>
  </w:style>
  <w:style w:type="paragraph" w:styleId="12">
    <w:name w:val="List Paragraph"/>
    <w:basedOn w:val="1"/>
    <w:autoRedefine/>
    <w:qFormat/>
    <w:uiPriority w:val="99"/>
    <w:pPr>
      <w:ind w:firstLine="420" w:firstLineChars="200"/>
    </w:pPr>
  </w:style>
  <w:style w:type="paragraph" w:customStyle="1" w:styleId="13">
    <w:name w:val="二级无标题条"/>
    <w:basedOn w:val="1"/>
    <w:qFormat/>
    <w:uiPriority w:val="0"/>
    <w:rPr>
      <w:szCs w:val="21"/>
    </w:rPr>
  </w:style>
  <w:style w:type="paragraph" w:customStyle="1" w:styleId="14">
    <w:name w:val="段"/>
    <w:qFormat/>
    <w:uiPriority w:val="0"/>
    <w:pPr>
      <w:autoSpaceDE w:val="0"/>
      <w:autoSpaceDN w:val="0"/>
      <w:ind w:firstLine="420"/>
      <w:jc w:val="both"/>
    </w:pPr>
    <w:rPr>
      <w:rFonts w:ascii="Calibri" w:hAnsi="Calibri" w:eastAsia="宋体" w:cs="Times New Roman"/>
      <w:color w:val="000000"/>
      <w:lang w:val="en-US" w:eastAsia="zh-CN" w:bidi="ar-SA"/>
    </w:rPr>
  </w:style>
  <w:style w:type="paragraph" w:customStyle="1" w:styleId="15">
    <w:name w:val="二级条标题"/>
    <w:basedOn w:val="1"/>
    <w:next w:val="14"/>
    <w:qFormat/>
    <w:uiPriority w:val="0"/>
    <w:pPr>
      <w:widowControl/>
      <w:tabs>
        <w:tab w:val="left" w:pos="1680"/>
      </w:tabs>
      <w:ind w:left="1680" w:hanging="420"/>
      <w:outlineLvl w:val="3"/>
    </w:pPr>
    <w:rPr>
      <w:rFonts w:ascii="黑体" w:eastAsia="黑体"/>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Www.PcGho.Com</Company>
  <Pages>5</Pages>
  <Words>837</Words>
  <Characters>1323</Characters>
  <Lines>24</Lines>
  <Paragraphs>7</Paragraphs>
  <TotalTime>4</TotalTime>
  <ScaleCrop>false</ScaleCrop>
  <LinksUpToDate>false</LinksUpToDate>
  <CharactersWithSpaces>1372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2024-04-23T05:32:00Z</dcterms:created>
  <dc:creator>，</dc:creator>
  <cp:lastModifiedBy>孟晓伟</cp:lastModifiedBy>
  <dcterms:modified xsi:type="dcterms:W3CDTF">2025-06-19T04:38:17Z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DA40C7996767495EA754107A553A123F_13</vt:lpwstr>
  </property>
  <property fmtid="{D5CDD505-2E9C-101B-9397-08002B2CF9AE}" pid="4" name="KSOTemplateDocerSaveRecord">
    <vt:lpwstr>eyJoZGlkIjoiY2RlNTg5OGM2YTFhZWRlZGM1ZTllMmZlYjczZWFmZDEiLCJ1c2VySWQiOiI3MDU1MjM2ODEifQ==</vt:lpwstr>
  </property>
</Properties>
</file>