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552FF">
      <w:pPr>
        <w:spacing w:line="440" w:lineRule="exact"/>
        <w:jc w:val="center"/>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西藏自治区食品过度包装产品质量监督抽查实施细则</w:t>
      </w:r>
    </w:p>
    <w:p w14:paraId="7B695F43">
      <w:pPr>
        <w:spacing w:line="440" w:lineRule="exact"/>
        <w:jc w:val="center"/>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（202</w:t>
      </w:r>
      <w:r>
        <w:rPr>
          <w:rFonts w:hint="eastAsia" w:ascii="黑体" w:hAnsi="黑体" w:eastAsia="黑体" w:cs="Times New Roman"/>
          <w:sz w:val="32"/>
          <w:szCs w:val="32"/>
          <w:lang w:val="en-US" w:eastAsia="zh-CN"/>
        </w:rPr>
        <w:t>5</w:t>
      </w:r>
      <w:r>
        <w:rPr>
          <w:rFonts w:hint="eastAsia" w:ascii="黑体" w:hAnsi="黑体" w:eastAsia="黑体" w:cs="Times New Roman"/>
          <w:sz w:val="32"/>
          <w:szCs w:val="32"/>
          <w:lang w:val="en-US" w:eastAsia="zh-CN"/>
        </w:rPr>
        <w:t>年版）</w:t>
      </w:r>
    </w:p>
    <w:p w14:paraId="59B7731C">
      <w:pPr>
        <w:spacing w:line="440" w:lineRule="exact"/>
        <w:rPr>
          <w:rFonts w:hint="default" w:ascii="黑体" w:hAnsi="黑体" w:eastAsia="黑体" w:cs="Times New Roman"/>
          <w:szCs w:val="21"/>
          <w:lang w:val="en-US" w:eastAsia="zh-CN"/>
        </w:rPr>
      </w:pPr>
      <w:r>
        <w:rPr>
          <w:rFonts w:hint="eastAsia" w:ascii="黑体" w:hAnsi="黑体" w:eastAsia="黑体" w:cs="Times New Roman"/>
          <w:szCs w:val="21"/>
        </w:rPr>
        <w:t>1 抽样方法</w:t>
      </w:r>
      <w:bookmarkStart w:id="0" w:name="_GoBack"/>
      <w:bookmarkEnd w:id="0"/>
    </w:p>
    <w:p w14:paraId="1DF8E2AE">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以随机抽样的方式在被抽样生产者、销售者的待销产品中抽取。</w:t>
      </w:r>
    </w:p>
    <w:p w14:paraId="67D7631C">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564500C8">
      <w:pPr>
        <w:spacing w:line="440" w:lineRule="exact"/>
        <w:ind w:firstLine="420" w:firstLineChars="200"/>
        <w:rPr>
          <w:rFonts w:asciiTheme="minorEastAsia" w:hAnsiTheme="minorEastAsia" w:eastAsiaTheme="minorEastAsia"/>
          <w:szCs w:val="21"/>
        </w:rPr>
      </w:pPr>
      <w:r>
        <w:rPr>
          <w:rFonts w:hint="eastAsia" w:asciiTheme="minorEastAsia" w:hAnsiTheme="minorEastAsia"/>
          <w:szCs w:val="21"/>
        </w:rPr>
        <w:t>每</w:t>
      </w:r>
      <w:r>
        <w:rPr>
          <w:rFonts w:hint="eastAsia" w:asciiTheme="minorEastAsia" w:hAnsiTheme="minorEastAsia" w:eastAsiaTheme="minorEastAsia"/>
          <w:szCs w:val="21"/>
        </w:rPr>
        <w:t>抽样基数满足抽样数量即可。</w:t>
      </w:r>
    </w:p>
    <w:p w14:paraId="10EBE139">
      <w:pPr>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每批次抽样数量见表1。</w:t>
      </w:r>
    </w:p>
    <w:p w14:paraId="5C167D41">
      <w:pPr>
        <w:adjustRightInd w:val="0"/>
        <w:snapToGrid w:val="0"/>
        <w:ind w:firstLine="420" w:firstLineChars="200"/>
        <w:jc w:val="center"/>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表1 抽取样品数量</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717"/>
        <w:gridCol w:w="1996"/>
        <w:gridCol w:w="2287"/>
        <w:gridCol w:w="2363"/>
      </w:tblGrid>
      <w:tr w14:paraId="5809C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1" w:type="dxa"/>
            <w:vAlign w:val="center"/>
          </w:tcPr>
          <w:p w14:paraId="07C7D8CC">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bCs/>
                <w:szCs w:val="21"/>
              </w:rPr>
              <w:t>序号</w:t>
            </w:r>
          </w:p>
        </w:tc>
        <w:tc>
          <w:tcPr>
            <w:tcW w:w="1717" w:type="dxa"/>
            <w:vAlign w:val="center"/>
          </w:tcPr>
          <w:p w14:paraId="64399150">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bCs/>
                <w:szCs w:val="21"/>
              </w:rPr>
              <w:t>产品种类</w:t>
            </w:r>
          </w:p>
        </w:tc>
        <w:tc>
          <w:tcPr>
            <w:tcW w:w="1996" w:type="dxa"/>
            <w:vAlign w:val="center"/>
          </w:tcPr>
          <w:p w14:paraId="3DA809C2">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bCs/>
                <w:szCs w:val="21"/>
              </w:rPr>
              <w:t>抽样数量（</w:t>
            </w:r>
            <w:r>
              <w:rPr>
                <w:rFonts w:hint="eastAsia" w:asciiTheme="minorEastAsia" w:hAnsiTheme="minorEastAsia"/>
                <w:szCs w:val="21"/>
                <w:lang w:val="en-US" w:eastAsia="zh-CN"/>
              </w:rPr>
              <w:t>盒/件</w:t>
            </w:r>
            <w:r>
              <w:rPr>
                <w:rFonts w:hint="eastAsia" w:asciiTheme="minorEastAsia" w:hAnsiTheme="minorEastAsia" w:eastAsiaTheme="minorEastAsia"/>
                <w:szCs w:val="21"/>
              </w:rPr>
              <w:t>）</w:t>
            </w:r>
          </w:p>
        </w:tc>
        <w:tc>
          <w:tcPr>
            <w:tcW w:w="2287" w:type="dxa"/>
            <w:vAlign w:val="center"/>
          </w:tcPr>
          <w:p w14:paraId="44F7669D">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szCs w:val="21"/>
              </w:rPr>
              <w:t>检验样品数量</w:t>
            </w:r>
            <w:r>
              <w:rPr>
                <w:rFonts w:hint="eastAsia" w:asciiTheme="minorEastAsia" w:hAnsiTheme="minorEastAsia" w:eastAsiaTheme="minorEastAsia"/>
                <w:bCs/>
                <w:szCs w:val="21"/>
              </w:rPr>
              <w:t>（</w:t>
            </w:r>
            <w:r>
              <w:rPr>
                <w:rFonts w:hint="eastAsia" w:asciiTheme="minorEastAsia" w:hAnsiTheme="minorEastAsia"/>
                <w:szCs w:val="21"/>
                <w:lang w:val="en-US" w:eastAsia="zh-CN"/>
              </w:rPr>
              <w:t>盒/件</w:t>
            </w:r>
            <w:r>
              <w:rPr>
                <w:rFonts w:hint="eastAsia" w:asciiTheme="minorEastAsia" w:hAnsiTheme="minorEastAsia" w:eastAsiaTheme="minorEastAsia"/>
                <w:szCs w:val="21"/>
              </w:rPr>
              <w:t>）</w:t>
            </w:r>
          </w:p>
        </w:tc>
        <w:tc>
          <w:tcPr>
            <w:tcW w:w="2363" w:type="dxa"/>
            <w:vAlign w:val="center"/>
          </w:tcPr>
          <w:p w14:paraId="7BFB8CFA">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szCs w:val="21"/>
              </w:rPr>
              <w:t>备用样品数量</w:t>
            </w:r>
            <w:r>
              <w:rPr>
                <w:rFonts w:hint="eastAsia" w:asciiTheme="minorEastAsia" w:hAnsiTheme="minorEastAsia" w:eastAsiaTheme="minorEastAsia"/>
                <w:bCs/>
                <w:szCs w:val="21"/>
              </w:rPr>
              <w:t>（</w:t>
            </w:r>
            <w:r>
              <w:rPr>
                <w:rFonts w:hint="eastAsia" w:asciiTheme="minorEastAsia" w:hAnsiTheme="minorEastAsia"/>
                <w:szCs w:val="21"/>
                <w:lang w:val="en-US" w:eastAsia="zh-CN"/>
              </w:rPr>
              <w:t>盒/件</w:t>
            </w:r>
            <w:r>
              <w:rPr>
                <w:rFonts w:hint="eastAsia" w:asciiTheme="minorEastAsia" w:hAnsiTheme="minorEastAsia" w:eastAsiaTheme="minorEastAsia"/>
                <w:szCs w:val="21"/>
              </w:rPr>
              <w:t>）</w:t>
            </w:r>
          </w:p>
        </w:tc>
      </w:tr>
      <w:tr w14:paraId="7C8CA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1" w:type="dxa"/>
            <w:vAlign w:val="center"/>
          </w:tcPr>
          <w:p w14:paraId="2B961491">
            <w:pPr>
              <w:adjustRightInd w:val="0"/>
              <w:snapToGrid w:val="0"/>
              <w:spacing w:line="240" w:lineRule="auto"/>
              <w:jc w:val="center"/>
              <w:rPr>
                <w:rFonts w:ascii="Times New Roman" w:hAnsi="Times New Roman"/>
                <w:szCs w:val="21"/>
                <w:vertAlign w:val="baseline"/>
              </w:rPr>
            </w:pPr>
            <w:r>
              <w:rPr>
                <w:rFonts w:hint="eastAsia" w:asciiTheme="minorEastAsia" w:hAnsiTheme="minorEastAsia" w:eastAsiaTheme="minorEastAsia"/>
                <w:bCs/>
                <w:szCs w:val="21"/>
                <w:lang w:val="en-US" w:eastAsia="zh-CN"/>
              </w:rPr>
              <w:t>1</w:t>
            </w:r>
          </w:p>
        </w:tc>
        <w:tc>
          <w:tcPr>
            <w:tcW w:w="1717" w:type="dxa"/>
            <w:vAlign w:val="center"/>
          </w:tcPr>
          <w:p w14:paraId="271B5B8B">
            <w:pPr>
              <w:adjustRightInd w:val="0"/>
              <w:snapToGrid w:val="0"/>
              <w:spacing w:line="240" w:lineRule="auto"/>
              <w:jc w:val="center"/>
              <w:rPr>
                <w:rFonts w:hint="eastAsia" w:ascii="Times New Roman" w:hAnsi="Times New Roman" w:eastAsiaTheme="minorEastAsia"/>
                <w:szCs w:val="21"/>
                <w:vertAlign w:val="baseline"/>
                <w:lang w:eastAsia="zh-CN"/>
              </w:rPr>
            </w:pPr>
            <w:r>
              <w:rPr>
                <w:rFonts w:hint="eastAsia" w:asciiTheme="minorEastAsia" w:hAnsiTheme="minorEastAsia"/>
                <w:szCs w:val="21"/>
                <w:lang w:val="en-US" w:eastAsia="zh-CN"/>
              </w:rPr>
              <w:t>食品销售包装</w:t>
            </w:r>
          </w:p>
        </w:tc>
        <w:tc>
          <w:tcPr>
            <w:tcW w:w="1996" w:type="dxa"/>
            <w:vAlign w:val="center"/>
          </w:tcPr>
          <w:p w14:paraId="0A71D616">
            <w:pPr>
              <w:adjustRightInd w:val="0"/>
              <w:snapToGrid w:val="0"/>
              <w:spacing w:line="240" w:lineRule="auto"/>
              <w:jc w:val="center"/>
              <w:rPr>
                <w:rFonts w:hint="eastAsia" w:ascii="Times New Roman" w:hAnsi="Times New Roman" w:eastAsiaTheme="minorEastAsia"/>
                <w:szCs w:val="21"/>
                <w:vertAlign w:val="baseline"/>
                <w:lang w:val="en-US" w:eastAsia="zh-CN"/>
              </w:rPr>
            </w:pPr>
            <w:r>
              <w:rPr>
                <w:rFonts w:hint="eastAsia" w:ascii="Times New Roman" w:hAnsi="Times New Roman"/>
                <w:szCs w:val="21"/>
                <w:vertAlign w:val="baseline"/>
                <w:lang w:val="en-US" w:eastAsia="zh-CN"/>
              </w:rPr>
              <w:t>2</w:t>
            </w:r>
          </w:p>
        </w:tc>
        <w:tc>
          <w:tcPr>
            <w:tcW w:w="2287" w:type="dxa"/>
            <w:vAlign w:val="center"/>
          </w:tcPr>
          <w:p w14:paraId="35264338">
            <w:pPr>
              <w:adjustRightInd w:val="0"/>
              <w:snapToGrid w:val="0"/>
              <w:spacing w:line="240" w:lineRule="auto"/>
              <w:jc w:val="center"/>
              <w:rPr>
                <w:rFonts w:hint="eastAsia" w:ascii="Times New Roman" w:hAnsi="Times New Roman" w:eastAsiaTheme="minorEastAsia"/>
                <w:szCs w:val="21"/>
                <w:vertAlign w:val="baseline"/>
                <w:lang w:val="en-US" w:eastAsia="zh-CN"/>
              </w:rPr>
            </w:pPr>
            <w:r>
              <w:rPr>
                <w:rFonts w:hint="eastAsia" w:ascii="Times New Roman" w:hAnsi="Times New Roman"/>
                <w:szCs w:val="21"/>
                <w:vertAlign w:val="baseline"/>
                <w:lang w:val="en-US" w:eastAsia="zh-CN"/>
              </w:rPr>
              <w:t>1</w:t>
            </w:r>
          </w:p>
        </w:tc>
        <w:tc>
          <w:tcPr>
            <w:tcW w:w="2363" w:type="dxa"/>
            <w:vAlign w:val="center"/>
          </w:tcPr>
          <w:p w14:paraId="05591F42">
            <w:pPr>
              <w:adjustRightInd w:val="0"/>
              <w:snapToGrid w:val="0"/>
              <w:spacing w:line="240" w:lineRule="auto"/>
              <w:jc w:val="center"/>
              <w:rPr>
                <w:rFonts w:hint="eastAsia" w:ascii="Times New Roman" w:hAnsi="Times New Roman" w:eastAsiaTheme="minorEastAsia"/>
                <w:szCs w:val="21"/>
                <w:vertAlign w:val="baseline"/>
                <w:lang w:eastAsia="zh-CN"/>
              </w:rPr>
            </w:pPr>
            <w:r>
              <w:rPr>
                <w:rFonts w:hint="eastAsia" w:cs="东文宋体" w:asciiTheme="minorEastAsia" w:hAnsiTheme="minorEastAsia"/>
                <w:szCs w:val="21"/>
                <w:lang w:val="en-US" w:eastAsia="zh-CN"/>
              </w:rPr>
              <w:t>1</w:t>
            </w:r>
          </w:p>
        </w:tc>
      </w:tr>
    </w:tbl>
    <w:p w14:paraId="1D49874C">
      <w:pPr>
        <w:snapToGrid w:val="0"/>
        <w:spacing w:line="440" w:lineRule="exact"/>
        <w:ind w:firstLine="420" w:firstLineChars="200"/>
        <w:rPr>
          <w:rFonts w:hint="eastAsia"/>
          <w:szCs w:val="21"/>
        </w:rPr>
      </w:pPr>
    </w:p>
    <w:p w14:paraId="009A1463">
      <w:pPr>
        <w:spacing w:line="440" w:lineRule="exact"/>
        <w:rPr>
          <w:rFonts w:hint="eastAsia" w:ascii="黑体" w:hAnsi="黑体" w:eastAsia="黑体" w:cs="Times New Roman"/>
          <w:szCs w:val="21"/>
        </w:rPr>
      </w:pPr>
      <w:r>
        <w:rPr>
          <w:rFonts w:hint="eastAsia" w:ascii="黑体" w:hAnsi="黑体" w:eastAsia="黑体" w:cs="Times New Roman"/>
          <w:szCs w:val="21"/>
        </w:rPr>
        <w:t>2 检验依据</w:t>
      </w:r>
    </w:p>
    <w:p w14:paraId="4BF5DC92">
      <w:pPr>
        <w:adjustRightInd w:val="0"/>
        <w:snapToGrid w:val="0"/>
        <w:ind w:firstLine="420" w:firstLineChars="200"/>
        <w:jc w:val="center"/>
        <w:rPr>
          <w:rFonts w:hint="eastAsia" w:asciiTheme="minorEastAsia" w:hAnsiTheme="minorEastAsia"/>
          <w:szCs w:val="21"/>
          <w:lang w:val="en-US" w:eastAsia="zh-CN"/>
        </w:rPr>
      </w:pPr>
    </w:p>
    <w:p w14:paraId="4CEA4D53">
      <w:pPr>
        <w:adjustRightInd w:val="0"/>
        <w:snapToGrid w:val="0"/>
        <w:ind w:firstLine="420" w:firstLineChars="200"/>
        <w:jc w:val="center"/>
        <w:rPr>
          <w:rFonts w:hint="eastAsia" w:asciiTheme="minorEastAsia" w:hAnsiTheme="minorEastAsia"/>
          <w:szCs w:val="21"/>
          <w:lang w:val="en-US" w:eastAsia="zh-CN"/>
        </w:rPr>
      </w:pPr>
      <w:r>
        <w:rPr>
          <w:rFonts w:hint="eastAsia" w:asciiTheme="minorEastAsia" w:hAnsiTheme="minorEastAsia" w:eastAsiaTheme="minorEastAsia"/>
          <w:szCs w:val="21"/>
          <w:lang w:val="en-US" w:eastAsia="zh-CN"/>
        </w:rPr>
        <w:t>表2 过度包装产品检验项目表</w:t>
      </w:r>
    </w:p>
    <w:tbl>
      <w:tblPr>
        <w:tblStyle w:val="4"/>
        <w:tblW w:w="9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3"/>
        <w:gridCol w:w="2067"/>
        <w:gridCol w:w="4888"/>
      </w:tblGrid>
      <w:tr w14:paraId="7D533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233" w:type="dxa"/>
            <w:vAlign w:val="center"/>
          </w:tcPr>
          <w:p w14:paraId="3B48D3D2">
            <w:pPr>
              <w:bidi w:val="0"/>
              <w:jc w:val="center"/>
              <w:rPr>
                <w:rFonts w:hint="eastAsia"/>
              </w:rPr>
            </w:pPr>
            <w:r>
              <w:rPr>
                <w:rFonts w:hint="eastAsia"/>
              </w:rPr>
              <w:t>序号</w:t>
            </w:r>
          </w:p>
        </w:tc>
        <w:tc>
          <w:tcPr>
            <w:tcW w:w="2067" w:type="dxa"/>
            <w:vAlign w:val="center"/>
          </w:tcPr>
          <w:p w14:paraId="7A6D4C72">
            <w:pPr>
              <w:bidi w:val="0"/>
              <w:jc w:val="center"/>
              <w:rPr>
                <w:rFonts w:hint="eastAsia"/>
              </w:rPr>
            </w:pPr>
            <w:r>
              <w:rPr>
                <w:rFonts w:hint="eastAsia"/>
              </w:rPr>
              <w:t>检验项目</w:t>
            </w:r>
          </w:p>
        </w:tc>
        <w:tc>
          <w:tcPr>
            <w:tcW w:w="4888" w:type="dxa"/>
            <w:vAlign w:val="center"/>
          </w:tcPr>
          <w:p w14:paraId="39FEE392">
            <w:pPr>
              <w:bidi w:val="0"/>
              <w:jc w:val="center"/>
              <w:rPr>
                <w:rFonts w:hint="default"/>
                <w:lang w:val="en-US" w:eastAsia="zh-CN"/>
              </w:rPr>
            </w:pPr>
            <w:r>
              <w:rPr>
                <w:rFonts w:hint="eastAsia"/>
              </w:rPr>
              <w:t>检验方法</w:t>
            </w:r>
          </w:p>
        </w:tc>
      </w:tr>
      <w:tr w14:paraId="1D201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233" w:type="dxa"/>
            <w:vAlign w:val="center"/>
          </w:tcPr>
          <w:p w14:paraId="425F2B26">
            <w:pPr>
              <w:bidi w:val="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2067" w:type="dxa"/>
            <w:vAlign w:val="center"/>
          </w:tcPr>
          <w:p w14:paraId="023FF785">
            <w:pPr>
              <w:bidi w:val="0"/>
              <w:jc w:val="center"/>
              <w:rPr>
                <w:rFonts w:hint="eastAsia" w:ascii="宋体" w:hAnsi="宋体" w:eastAsia="宋体" w:cs="宋体"/>
              </w:rPr>
            </w:pPr>
            <w:r>
              <w:rPr>
                <w:rFonts w:hint="eastAsia" w:ascii="宋体" w:hAnsi="宋体" w:eastAsia="宋体" w:cs="宋体"/>
              </w:rPr>
              <w:t>包装空隙率</w:t>
            </w:r>
          </w:p>
        </w:tc>
        <w:tc>
          <w:tcPr>
            <w:tcW w:w="4888" w:type="dxa"/>
            <w:vAlign w:val="center"/>
          </w:tcPr>
          <w:p w14:paraId="74E3AD7E">
            <w:pPr>
              <w:bidi w:val="0"/>
              <w:jc w:val="center"/>
              <w:rPr>
                <w:rFonts w:hint="default" w:ascii="Times New Roman" w:hAnsi="Times New Roman" w:eastAsia="宋体" w:cs="Times New Roman"/>
              </w:rPr>
            </w:pPr>
            <w:r>
              <w:rPr>
                <w:rFonts w:hint="default" w:ascii="Times New Roman" w:hAnsi="Times New Roman" w:eastAsia="宋体" w:cs="Times New Roman"/>
              </w:rPr>
              <w:t>GB 23350</w:t>
            </w:r>
            <w:r>
              <w:rPr>
                <w:rFonts w:hint="eastAsia" w:ascii="Times New Roman" w:hAnsi="Times New Roman" w:eastAsia="宋体" w:cs="Times New Roman"/>
                <w:lang w:val="en-US" w:eastAsia="zh-CN"/>
              </w:rPr>
              <w:t>-</w:t>
            </w:r>
            <w:r>
              <w:rPr>
                <w:rFonts w:hint="default" w:ascii="Times New Roman" w:hAnsi="Times New Roman" w:eastAsia="宋体" w:cs="Times New Roman"/>
              </w:rPr>
              <w:t>2021及第1号修改单</w:t>
            </w:r>
          </w:p>
        </w:tc>
      </w:tr>
      <w:tr w14:paraId="67914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233" w:type="dxa"/>
            <w:vAlign w:val="center"/>
          </w:tcPr>
          <w:p w14:paraId="777DDCC6">
            <w:pPr>
              <w:bidi w:val="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2067" w:type="dxa"/>
            <w:vAlign w:val="center"/>
          </w:tcPr>
          <w:p w14:paraId="51ED69E1">
            <w:pPr>
              <w:bidi w:val="0"/>
              <w:jc w:val="center"/>
              <w:rPr>
                <w:rFonts w:hint="eastAsia" w:ascii="宋体" w:hAnsi="宋体" w:eastAsia="宋体" w:cs="宋体"/>
              </w:rPr>
            </w:pPr>
            <w:r>
              <w:rPr>
                <w:rFonts w:hint="eastAsia" w:ascii="宋体" w:hAnsi="宋体" w:eastAsia="宋体" w:cs="宋体"/>
              </w:rPr>
              <w:t>包装层数</w:t>
            </w:r>
          </w:p>
        </w:tc>
        <w:tc>
          <w:tcPr>
            <w:tcW w:w="4888" w:type="dxa"/>
            <w:vAlign w:val="center"/>
          </w:tcPr>
          <w:p w14:paraId="1B8AC223">
            <w:pPr>
              <w:bidi w:val="0"/>
              <w:jc w:val="center"/>
              <w:rPr>
                <w:rFonts w:hint="default" w:ascii="Times New Roman" w:hAnsi="Times New Roman" w:eastAsia="宋体" w:cs="Times New Roman"/>
              </w:rPr>
            </w:pPr>
            <w:r>
              <w:rPr>
                <w:rFonts w:hint="default" w:ascii="Times New Roman" w:hAnsi="Times New Roman" w:eastAsia="宋体" w:cs="Times New Roman"/>
              </w:rPr>
              <w:t>GB 23350</w:t>
            </w:r>
            <w:r>
              <w:rPr>
                <w:rFonts w:hint="eastAsia" w:ascii="Times New Roman" w:hAnsi="Times New Roman" w:eastAsia="宋体" w:cs="Times New Roman"/>
                <w:lang w:val="en-US" w:eastAsia="zh-CN"/>
              </w:rPr>
              <w:t>-</w:t>
            </w:r>
            <w:r>
              <w:rPr>
                <w:rFonts w:hint="default" w:ascii="Times New Roman" w:hAnsi="Times New Roman" w:eastAsia="宋体" w:cs="Times New Roman"/>
              </w:rPr>
              <w:t>2021及第1号</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2号</w:t>
            </w:r>
            <w:r>
              <w:rPr>
                <w:rFonts w:hint="default" w:ascii="Times New Roman" w:hAnsi="Times New Roman" w:eastAsia="宋体" w:cs="Times New Roman"/>
              </w:rPr>
              <w:t>修改单</w:t>
            </w:r>
          </w:p>
        </w:tc>
      </w:tr>
      <w:tr w14:paraId="0563E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233" w:type="dxa"/>
            <w:vAlign w:val="center"/>
          </w:tcPr>
          <w:p w14:paraId="22D88E9C">
            <w:pPr>
              <w:bidi w:val="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2067" w:type="dxa"/>
            <w:vAlign w:val="center"/>
          </w:tcPr>
          <w:p w14:paraId="46D597D9">
            <w:pPr>
              <w:bidi w:val="0"/>
              <w:jc w:val="center"/>
              <w:rPr>
                <w:rFonts w:hint="eastAsia" w:ascii="宋体" w:hAnsi="宋体" w:eastAsia="宋体" w:cs="宋体"/>
                <w:lang w:val="en-US" w:eastAsia="zh-CN"/>
              </w:rPr>
            </w:pPr>
            <w:r>
              <w:rPr>
                <w:rFonts w:hint="eastAsia" w:ascii="宋体" w:hAnsi="宋体" w:eastAsia="宋体" w:cs="宋体"/>
              </w:rPr>
              <w:t>混装要求</w:t>
            </w:r>
            <w:r>
              <w:rPr>
                <w:rFonts w:hint="eastAsia" w:ascii="宋体" w:hAnsi="宋体" w:eastAsia="宋体" w:cs="宋体"/>
                <w:vertAlign w:val="superscript"/>
                <w:lang w:val="en-US" w:eastAsia="zh-CN"/>
              </w:rPr>
              <w:t>a</w:t>
            </w:r>
          </w:p>
        </w:tc>
        <w:tc>
          <w:tcPr>
            <w:tcW w:w="4888" w:type="dxa"/>
            <w:vAlign w:val="center"/>
          </w:tcPr>
          <w:p w14:paraId="1C6E7174">
            <w:pPr>
              <w:bidi w:val="0"/>
              <w:jc w:val="center"/>
              <w:rPr>
                <w:rFonts w:hint="default" w:ascii="Times New Roman" w:hAnsi="Times New Roman" w:eastAsia="宋体" w:cs="Times New Roman"/>
              </w:rPr>
            </w:pPr>
            <w:r>
              <w:rPr>
                <w:rFonts w:hint="default" w:ascii="Times New Roman" w:hAnsi="Times New Roman" w:eastAsia="宋体" w:cs="Times New Roman"/>
              </w:rPr>
              <w:t>GB 23350</w:t>
            </w:r>
            <w:r>
              <w:rPr>
                <w:rFonts w:hint="eastAsia" w:ascii="Times New Roman" w:hAnsi="Times New Roman" w:eastAsia="宋体" w:cs="Times New Roman"/>
                <w:lang w:val="en-US" w:eastAsia="zh-CN"/>
              </w:rPr>
              <w:t>-</w:t>
            </w:r>
            <w:r>
              <w:rPr>
                <w:rFonts w:hint="default" w:ascii="Times New Roman" w:hAnsi="Times New Roman" w:eastAsia="宋体" w:cs="Times New Roman"/>
              </w:rPr>
              <w:t>2021及第1号</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2号</w:t>
            </w:r>
            <w:r>
              <w:rPr>
                <w:rFonts w:hint="default" w:ascii="Times New Roman" w:hAnsi="Times New Roman" w:eastAsia="宋体" w:cs="Times New Roman"/>
              </w:rPr>
              <w:t>修改单</w:t>
            </w:r>
          </w:p>
        </w:tc>
      </w:tr>
      <w:tr w14:paraId="34FB3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188" w:type="dxa"/>
            <w:gridSpan w:val="3"/>
            <w:vAlign w:val="center"/>
          </w:tcPr>
          <w:p w14:paraId="33C2A5D2">
            <w:pPr>
              <w:bidi w:val="0"/>
              <w:jc w:val="left"/>
              <w:rPr>
                <w:rFonts w:hint="eastAsia" w:ascii="宋体" w:hAnsi="宋体" w:eastAsia="宋体" w:cs="宋体"/>
                <w:lang w:eastAsia="zh-CN"/>
              </w:rPr>
            </w:pPr>
            <w:r>
              <w:rPr>
                <w:rFonts w:hint="eastAsia" w:ascii="宋体" w:hAnsi="宋体" w:eastAsia="宋体" w:cs="宋体"/>
                <w:lang w:eastAsia="zh-CN"/>
              </w:rPr>
              <w:t>注：</w:t>
            </w:r>
            <w:r>
              <w:rPr>
                <w:rFonts w:hint="eastAsia" w:ascii="宋体" w:hAnsi="宋体" w:eastAsia="宋体" w:cs="宋体"/>
                <w:vertAlign w:val="superscript"/>
                <w:lang w:eastAsia="zh-CN"/>
              </w:rPr>
              <w:t>a</w:t>
            </w:r>
            <w:r>
              <w:rPr>
                <w:rFonts w:hint="eastAsia" w:ascii="宋体" w:hAnsi="宋体" w:eastAsia="宋体" w:cs="宋体"/>
                <w:lang w:eastAsia="zh-CN"/>
              </w:rPr>
              <w:t>混装要求仅考核月饼与粽子。</w:t>
            </w:r>
          </w:p>
        </w:tc>
      </w:tr>
    </w:tbl>
    <w:p w14:paraId="5969BA31">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执行企业标准、团体标准、地方标准的产品，检验项目参照上述内容执行。</w:t>
      </w:r>
    </w:p>
    <w:p w14:paraId="4A9BCE55">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凡是注日期的文件，其随后所有的修改单（不包括勘误的内容）或修订版不适用于本细则。凡是不注日期的文件，其最新版本适用于本细则。</w:t>
      </w:r>
    </w:p>
    <w:p w14:paraId="4173E3A1">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复检时所检测的样品为备用样品。</w:t>
      </w:r>
    </w:p>
    <w:p w14:paraId="5BF78382">
      <w:pPr>
        <w:spacing w:line="440" w:lineRule="exact"/>
        <w:rPr>
          <w:rFonts w:hint="eastAsia" w:ascii="黑体" w:hAnsi="黑体" w:eastAsia="黑体" w:cs="Times New Roman"/>
          <w:szCs w:val="21"/>
        </w:rPr>
      </w:pPr>
      <w:r>
        <w:rPr>
          <w:rFonts w:hint="eastAsia" w:ascii="黑体" w:hAnsi="黑体" w:eastAsia="黑体" w:cs="Times New Roman"/>
          <w:szCs w:val="21"/>
        </w:rPr>
        <w:t>3 判定规则</w:t>
      </w:r>
    </w:p>
    <w:p w14:paraId="6C5D43C7">
      <w:pPr>
        <w:snapToGrid w:val="0"/>
        <w:spacing w:line="440" w:lineRule="exact"/>
        <w:rPr>
          <w:rFonts w:hint="eastAsia" w:asciiTheme="minorEastAsia" w:hAnsiTheme="minorEastAsia"/>
          <w:szCs w:val="21"/>
        </w:rPr>
      </w:pPr>
      <w:r>
        <w:rPr>
          <w:rFonts w:hint="eastAsia" w:asciiTheme="minorEastAsia" w:hAnsiTheme="minorEastAsia"/>
          <w:szCs w:val="21"/>
        </w:rPr>
        <w:t>3.1 依据标准</w:t>
      </w:r>
    </w:p>
    <w:p w14:paraId="6771AF2A">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23350</w:t>
      </w:r>
      <w:r>
        <w:rPr>
          <w:rFonts w:hint="default" w:ascii="Times New Roman" w:hAnsi="Times New Roman" w:cs="Times New Roman"/>
          <w:szCs w:val="21"/>
          <w:lang w:val="en-US" w:eastAsia="zh-CN"/>
        </w:rPr>
        <w:t>-</w:t>
      </w:r>
      <w:r>
        <w:rPr>
          <w:rFonts w:hint="default" w:ascii="Times New Roman" w:hAnsi="Times New Roman" w:cs="Times New Roman"/>
          <w:szCs w:val="21"/>
        </w:rPr>
        <w:t>2021 限制商品过度包装要求 食品和化妆品（含第1号</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2号</w:t>
      </w:r>
      <w:r>
        <w:rPr>
          <w:rFonts w:hint="default" w:ascii="Times New Roman" w:hAnsi="Times New Roman" w:cs="Times New Roman"/>
          <w:szCs w:val="21"/>
        </w:rPr>
        <w:t>修改单）</w:t>
      </w:r>
    </w:p>
    <w:p w14:paraId="1BF13B50">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现行有效的企业标准、团体标准、地方标准及产品明示质量要求</w:t>
      </w:r>
    </w:p>
    <w:p w14:paraId="282F5108">
      <w:pPr>
        <w:snapToGrid w:val="0"/>
        <w:spacing w:line="440" w:lineRule="exact"/>
        <w:rPr>
          <w:rFonts w:hint="eastAsia" w:asciiTheme="minorEastAsia" w:hAnsiTheme="minorEastAsia"/>
          <w:szCs w:val="21"/>
        </w:rPr>
      </w:pPr>
      <w:r>
        <w:rPr>
          <w:rFonts w:hint="eastAsia" w:asciiTheme="minorEastAsia" w:hAnsiTheme="minorEastAsia"/>
          <w:szCs w:val="21"/>
        </w:rPr>
        <w:t>3.2 判定原则</w:t>
      </w:r>
    </w:p>
    <w:p w14:paraId="43EF715B">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经检验，检验项目全部合格，判定为被抽查产品所检项目未发现不合格；检验项目中任一项或一项以上不合格，判定为被抽查产品不合格。</w:t>
      </w:r>
    </w:p>
    <w:p w14:paraId="3821154A">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若被检产品明示的质量要求高于本细则中检验项目依据的标准要求时，应按被检产品明示的质量要求判定。</w:t>
      </w:r>
    </w:p>
    <w:p w14:paraId="334B5D79">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若被检产品明示的质量要求低于本细则中检验项目依据的强制性标准要求时，应按照强制性标准要求判定。</w:t>
      </w:r>
    </w:p>
    <w:p w14:paraId="7E63CB54">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若被检产品明示的质量要求低于或包含本细则中检验项目依据的推荐性标准要求时，应以被检产品明示的质量要求判定。</w:t>
      </w:r>
    </w:p>
    <w:p w14:paraId="51802D85">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若被检产品明示的质量要求缺少本细则中检验项目依据的强制性标准要求时，应按照强制性标准要求判定。</w:t>
      </w:r>
    </w:p>
    <w:p w14:paraId="5AA01DAB">
      <w:pPr>
        <w:snapToGrid w:val="0"/>
        <w:spacing w:line="440" w:lineRule="exact"/>
        <w:ind w:firstLine="420" w:firstLineChars="200"/>
        <w:rPr>
          <w:rFonts w:hint="eastAsia" w:asciiTheme="minorEastAsia" w:hAnsiTheme="minorEastAsia" w:eastAsiaTheme="minorEastAsia"/>
          <w:szCs w:val="21"/>
          <w:lang w:val="en-US" w:eastAsia="zh-CN"/>
        </w:rPr>
      </w:pPr>
      <w:r>
        <w:rPr>
          <w:rFonts w:hint="eastAsia" w:asciiTheme="minorEastAsia" w:hAnsiTheme="minorEastAsia"/>
          <w:szCs w:val="21"/>
        </w:rPr>
        <w:t>若被检产品明示的质量要求缺少本细则中检验项目依据的推荐性标准要求时，该项目不参与判定</w:t>
      </w:r>
      <w:r>
        <w:rPr>
          <w:rFonts w:hint="eastAsia" w:asciiTheme="minorEastAsia" w:hAnsiTheme="minorEastAsia"/>
          <w:szCs w:val="21"/>
          <w:lang w:eastAsia="zh-CN"/>
        </w:rPr>
        <w:t>。</w:t>
      </w:r>
    </w:p>
    <w:p w14:paraId="71BB90F9">
      <w:pPr>
        <w:spacing w:line="440" w:lineRule="exact"/>
        <w:rPr>
          <w:rFonts w:ascii="黑体" w:hAnsi="黑体" w:eastAsia="黑体"/>
          <w:szCs w:val="21"/>
        </w:rPr>
      </w:pPr>
      <w:r>
        <w:rPr>
          <w:rFonts w:ascii="黑体" w:hAnsi="黑体" w:eastAsia="黑体"/>
          <w:szCs w:val="21"/>
        </w:rPr>
        <w:t xml:space="preserve">4 </w:t>
      </w:r>
      <w:r>
        <w:rPr>
          <w:rFonts w:hint="eastAsia" w:ascii="黑体" w:hAnsi="黑体" w:eastAsia="黑体"/>
          <w:szCs w:val="21"/>
        </w:rPr>
        <w:t>附则</w:t>
      </w:r>
    </w:p>
    <w:p w14:paraId="3326D62B">
      <w:pPr>
        <w:spacing w:line="440" w:lineRule="exact"/>
        <w:ind w:firstLine="420" w:firstLineChars="200"/>
        <w:rPr>
          <w:rFonts w:ascii="Times New Roman" w:hAnsi="Times New Roman"/>
          <w:szCs w:val="21"/>
        </w:rPr>
      </w:pPr>
      <w:r>
        <w:rPr>
          <w:rFonts w:hint="eastAsia"/>
          <w:color w:val="000000"/>
          <w:szCs w:val="21"/>
        </w:rPr>
        <w:t>本细则代替《西藏自治区市场监督管理局关于发布&lt;产品质量监督抽查实施细则（202</w:t>
      </w:r>
      <w:r>
        <w:rPr>
          <w:rFonts w:hint="eastAsia"/>
          <w:color w:val="000000"/>
          <w:szCs w:val="21"/>
          <w:lang w:val="en-US" w:eastAsia="zh-CN"/>
        </w:rPr>
        <w:t>4</w:t>
      </w:r>
      <w:r>
        <w:rPr>
          <w:rFonts w:hint="eastAsia"/>
          <w:color w:val="000000"/>
          <w:szCs w:val="21"/>
        </w:rPr>
        <w:t>版）&gt;（第</w:t>
      </w:r>
      <w:r>
        <w:rPr>
          <w:rFonts w:hint="eastAsia"/>
          <w:color w:val="000000"/>
          <w:szCs w:val="21"/>
          <w:highlight w:val="none"/>
          <w:lang w:val="en-US" w:eastAsia="zh-CN"/>
        </w:rPr>
        <w:t>二</w:t>
      </w:r>
      <w:r>
        <w:rPr>
          <w:rFonts w:hint="eastAsia"/>
          <w:color w:val="000000"/>
          <w:szCs w:val="21"/>
        </w:rPr>
        <w:t>批）的通告》中的《西藏自治区食品过度包装产品质量监督抽查实施细则（202</w:t>
      </w:r>
      <w:r>
        <w:rPr>
          <w:rFonts w:hint="eastAsia"/>
          <w:color w:val="000000"/>
          <w:szCs w:val="21"/>
          <w:lang w:val="en-US" w:eastAsia="zh-CN"/>
        </w:rPr>
        <w:t>4</w:t>
      </w:r>
      <w:r>
        <w:rPr>
          <w:rFonts w:hint="eastAsia"/>
          <w:color w:val="000000"/>
          <w:szCs w:val="21"/>
        </w:rPr>
        <w:t>年版）》。</w:t>
      </w:r>
    </w:p>
    <w:p w14:paraId="3D66A7C3">
      <w:pPr>
        <w:snapToGrid w:val="0"/>
        <w:spacing w:line="440" w:lineRule="exact"/>
        <w:ind w:firstLine="420" w:firstLineChars="200"/>
        <w:rPr>
          <w:rFonts w:hint="default"/>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东文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g4ZmYzNTc2MzhiNDg2Y2E5ZWMzMjc3NjE2NmUifQ=="/>
    <w:docVar w:name="KSO_WPS_MARK_KEY" w:val="6fbdd059-a21b-43cd-bcb6-1ee733c3977c"/>
  </w:docVars>
  <w:rsids>
    <w:rsidRoot w:val="42516807"/>
    <w:rsid w:val="010F53F8"/>
    <w:rsid w:val="013746A1"/>
    <w:rsid w:val="043A7135"/>
    <w:rsid w:val="045D58FC"/>
    <w:rsid w:val="05257DE5"/>
    <w:rsid w:val="06422A77"/>
    <w:rsid w:val="085E53BC"/>
    <w:rsid w:val="13B219F2"/>
    <w:rsid w:val="13F44515"/>
    <w:rsid w:val="14EF7AC7"/>
    <w:rsid w:val="152D05F0"/>
    <w:rsid w:val="196B7938"/>
    <w:rsid w:val="19826029"/>
    <w:rsid w:val="1AC45552"/>
    <w:rsid w:val="1CAC44F0"/>
    <w:rsid w:val="1D3E15EC"/>
    <w:rsid w:val="1E340C41"/>
    <w:rsid w:val="20D208A3"/>
    <w:rsid w:val="25583467"/>
    <w:rsid w:val="263C50C0"/>
    <w:rsid w:val="28EC45F2"/>
    <w:rsid w:val="295B1778"/>
    <w:rsid w:val="299D5EBD"/>
    <w:rsid w:val="2DAD1E76"/>
    <w:rsid w:val="30332B06"/>
    <w:rsid w:val="3074E1CC"/>
    <w:rsid w:val="32867865"/>
    <w:rsid w:val="333948D8"/>
    <w:rsid w:val="338B23F4"/>
    <w:rsid w:val="351C253F"/>
    <w:rsid w:val="357B5968"/>
    <w:rsid w:val="36785717"/>
    <w:rsid w:val="37B51012"/>
    <w:rsid w:val="383D6DCE"/>
    <w:rsid w:val="3BB6283D"/>
    <w:rsid w:val="3BBF5B96"/>
    <w:rsid w:val="3C537984"/>
    <w:rsid w:val="3D281519"/>
    <w:rsid w:val="3E741759"/>
    <w:rsid w:val="3EAFC5B5"/>
    <w:rsid w:val="3F577744"/>
    <w:rsid w:val="3FEFF2F6"/>
    <w:rsid w:val="3FFFE4FF"/>
    <w:rsid w:val="42516807"/>
    <w:rsid w:val="44C61D43"/>
    <w:rsid w:val="45126D36"/>
    <w:rsid w:val="46132D66"/>
    <w:rsid w:val="481E1E96"/>
    <w:rsid w:val="482C010F"/>
    <w:rsid w:val="48BC5937"/>
    <w:rsid w:val="49AD5280"/>
    <w:rsid w:val="4A881849"/>
    <w:rsid w:val="4AF64C8A"/>
    <w:rsid w:val="4B1158A0"/>
    <w:rsid w:val="4DFE64B2"/>
    <w:rsid w:val="529B480F"/>
    <w:rsid w:val="53A466DF"/>
    <w:rsid w:val="53FD360E"/>
    <w:rsid w:val="54064AAF"/>
    <w:rsid w:val="546D3F89"/>
    <w:rsid w:val="55504D33"/>
    <w:rsid w:val="56310FE7"/>
    <w:rsid w:val="572052E3"/>
    <w:rsid w:val="58DC0145"/>
    <w:rsid w:val="59965D30"/>
    <w:rsid w:val="5A786DE2"/>
    <w:rsid w:val="5B3A6B8F"/>
    <w:rsid w:val="5CFE60C6"/>
    <w:rsid w:val="5FDECE0B"/>
    <w:rsid w:val="645111D2"/>
    <w:rsid w:val="6612673F"/>
    <w:rsid w:val="66C015C2"/>
    <w:rsid w:val="67D0065F"/>
    <w:rsid w:val="6A5F3FE1"/>
    <w:rsid w:val="6BAA566B"/>
    <w:rsid w:val="6BE566A3"/>
    <w:rsid w:val="6C9C4FB4"/>
    <w:rsid w:val="701632CF"/>
    <w:rsid w:val="709A7A5C"/>
    <w:rsid w:val="725105EF"/>
    <w:rsid w:val="73B07597"/>
    <w:rsid w:val="73D91A30"/>
    <w:rsid w:val="7426053E"/>
    <w:rsid w:val="744918F6"/>
    <w:rsid w:val="77EA3A52"/>
    <w:rsid w:val="788A6608"/>
    <w:rsid w:val="79D044EF"/>
    <w:rsid w:val="7DFA0F21"/>
    <w:rsid w:val="7E4B683A"/>
    <w:rsid w:val="7E678D72"/>
    <w:rsid w:val="7EF44987"/>
    <w:rsid w:val="7F533BF8"/>
    <w:rsid w:val="7F752A68"/>
    <w:rsid w:val="7FECB200"/>
    <w:rsid w:val="857E0F49"/>
    <w:rsid w:val="86EF41D3"/>
    <w:rsid w:val="8BEE2511"/>
    <w:rsid w:val="93B3D1DF"/>
    <w:rsid w:val="9B5CACCC"/>
    <w:rsid w:val="9FBFBAB4"/>
    <w:rsid w:val="BFD5E103"/>
    <w:rsid w:val="BFF6CA13"/>
    <w:rsid w:val="CFFF5AD9"/>
    <w:rsid w:val="DFEFCB7E"/>
    <w:rsid w:val="DFF769DF"/>
    <w:rsid w:val="EDFEA363"/>
    <w:rsid w:val="F3A7235A"/>
    <w:rsid w:val="F77D5A10"/>
    <w:rsid w:val="F9AF4D29"/>
    <w:rsid w:val="FBCFBBAF"/>
    <w:rsid w:val="FCEF635F"/>
    <w:rsid w:val="FD7D9ADB"/>
    <w:rsid w:val="FFCE7194"/>
    <w:rsid w:val="FFEB6328"/>
    <w:rsid w:val="FFF79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eastAsia="宋体" w:cs="Times New Roman"/>
      <w:kern w:val="0"/>
      <w:sz w:val="20"/>
      <w:szCs w:val="20"/>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826</Words>
  <Characters>879</Characters>
  <Lines>0</Lines>
  <Paragraphs>0</Paragraphs>
  <TotalTime>12</TotalTime>
  <ScaleCrop>false</ScaleCrop>
  <LinksUpToDate>false</LinksUpToDate>
  <CharactersWithSpaces>893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2024-01-15T16:17:00Z</dcterms:created>
  <dc:creator>Administrator</dc:creator>
  <cp:lastModifiedBy>曲颖白姆</cp:lastModifiedBy>
  <dcterms:modified xsi:type="dcterms:W3CDTF">2025-04-16T07:43:42Z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D2DA7FA53F8C43AE91CCC4FC05904C35</vt:lpwstr>
  </property>
  <property fmtid="{D5CDD505-2E9C-101B-9397-08002B2CF9AE}" pid="4" name="KSOTemplateDocerSaveRecord">
    <vt:lpwstr>eyJoZGlkIjoiZjNjODg4ZmYzNTc2MzhiNDg2Y2E5ZWMzMjc3NjE2NmUiLCJ1c2VySWQiOiI0NTU2NDk2ODEifQ==</vt:lpwstr>
  </property>
</Properties>
</file>