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04F0F" w14:textId="77777777" w:rsidR="00A03504" w:rsidRDefault="00000000">
      <w:pPr>
        <w:spacing w:line="440" w:lineRule="exact"/>
        <w:jc w:val="center"/>
        <w:rPr>
          <w:rFonts w:ascii="黑体" w:eastAsia="黑体" w:hAnsi="黑体" w:cs="黑体" w:hint="eastAsia"/>
          <w:sz w:val="32"/>
          <w:szCs w:val="32"/>
        </w:rPr>
      </w:pPr>
      <w:r>
        <w:rPr>
          <w:rFonts w:ascii="Times New Roman" w:eastAsia="方正小标宋简体" w:hAnsi="Times New Roman" w:cs="Times New Roman" w:hint="eastAsia"/>
          <w:sz w:val="32"/>
          <w:szCs w:val="32"/>
        </w:rPr>
        <w:t xml:space="preserve"> </w:t>
      </w:r>
      <w:r>
        <w:rPr>
          <w:rFonts w:ascii="黑体" w:eastAsia="黑体" w:hAnsi="黑体" w:cs="黑体" w:hint="eastAsia"/>
          <w:sz w:val="32"/>
          <w:szCs w:val="32"/>
        </w:rPr>
        <w:t>西藏自治区藏毯产品质量监督抽查实施细则</w:t>
      </w:r>
    </w:p>
    <w:p w14:paraId="0705AE78" w14:textId="77777777" w:rsidR="00A03504"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（2025年版）</w:t>
      </w:r>
    </w:p>
    <w:p w14:paraId="0002F808" w14:textId="77777777" w:rsidR="00A03504" w:rsidRDefault="00A03504">
      <w:pPr>
        <w:pStyle w:val="a3"/>
        <w:spacing w:line="440" w:lineRule="exact"/>
        <w:rPr>
          <w:rFonts w:ascii="Times New Roman" w:hAnsi="Times New Roman"/>
          <w:sz w:val="21"/>
          <w:szCs w:val="21"/>
        </w:rPr>
      </w:pPr>
    </w:p>
    <w:p w14:paraId="0CF1F47F" w14:textId="77777777" w:rsidR="00A03504" w:rsidRDefault="00000000">
      <w:pPr>
        <w:spacing w:line="440" w:lineRule="exact"/>
        <w:rPr>
          <w:rFonts w:ascii="黑体" w:eastAsia="黑体" w:hAnsi="黑体" w:cs="黑体" w:hint="eastAsia"/>
          <w:szCs w:val="21"/>
        </w:rPr>
      </w:pPr>
      <w:r>
        <w:rPr>
          <w:rFonts w:ascii="黑体" w:eastAsia="黑体" w:hAnsi="黑体" w:cs="黑体" w:hint="eastAsia"/>
          <w:szCs w:val="21"/>
        </w:rPr>
        <w:t>1 抽样方法</w:t>
      </w:r>
    </w:p>
    <w:p w14:paraId="393D5859" w14:textId="77777777" w:rsidR="00A03504"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以随机抽样的方式在被抽样生产者、销售者的待销产品中抽取。</w:t>
      </w:r>
    </w:p>
    <w:p w14:paraId="01731617" w14:textId="77777777" w:rsidR="00A03504" w:rsidRDefault="00000000">
      <w:pPr>
        <w:spacing w:line="440" w:lineRule="exact"/>
        <w:ind w:firstLineChars="200" w:firstLine="420"/>
        <w:rPr>
          <w:rFonts w:asciiTheme="minorEastAsia" w:hAnsiTheme="minorEastAsia" w:hint="eastAsia"/>
          <w:szCs w:val="21"/>
        </w:rPr>
      </w:pPr>
      <w:r>
        <w:rPr>
          <w:rFonts w:asciiTheme="minorEastAsia" w:hAnsiTheme="minorEastAsia" w:hint="eastAsia"/>
          <w:szCs w:val="21"/>
        </w:rPr>
        <w:t>随机数一般可使用随机数表、骰子或扑克牌等方法产生。</w:t>
      </w:r>
    </w:p>
    <w:p w14:paraId="37231CDD" w14:textId="77777777" w:rsidR="00A03504"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抽样基数满足抽样数量即可。</w:t>
      </w:r>
    </w:p>
    <w:p w14:paraId="59172014" w14:textId="77777777" w:rsidR="00A03504"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每批次抽样数量见表1。</w:t>
      </w:r>
    </w:p>
    <w:p w14:paraId="673683BE" w14:textId="77777777" w:rsidR="00A03504"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表1 抽取样品数量</w:t>
      </w:r>
    </w:p>
    <w:tbl>
      <w:tblPr>
        <w:tblStyle w:val="a5"/>
        <w:tblW w:w="9174" w:type="dxa"/>
        <w:jc w:val="center"/>
        <w:tblLayout w:type="fixed"/>
        <w:tblLook w:val="04A0" w:firstRow="1" w:lastRow="0" w:firstColumn="1" w:lastColumn="0" w:noHBand="0" w:noVBand="1"/>
      </w:tblPr>
      <w:tblGrid>
        <w:gridCol w:w="742"/>
        <w:gridCol w:w="1345"/>
        <w:gridCol w:w="2044"/>
        <w:gridCol w:w="2467"/>
        <w:gridCol w:w="2576"/>
      </w:tblGrid>
      <w:tr w:rsidR="00A03504" w14:paraId="5AF3EA5E" w14:textId="77777777">
        <w:trPr>
          <w:trHeight w:val="567"/>
          <w:jc w:val="center"/>
        </w:trPr>
        <w:tc>
          <w:tcPr>
            <w:tcW w:w="742" w:type="dxa"/>
            <w:vAlign w:val="center"/>
          </w:tcPr>
          <w:p w14:paraId="3169001E" w14:textId="77777777" w:rsidR="00A03504" w:rsidRDefault="00000000">
            <w:pPr>
              <w:adjustRightInd w:val="0"/>
              <w:snapToGrid w:val="0"/>
              <w:jc w:val="center"/>
              <w:rPr>
                <w:rFonts w:ascii="宋体" w:eastAsia="宋体" w:hAnsi="宋体" w:cs="宋体" w:hint="eastAsia"/>
                <w:bCs/>
                <w:szCs w:val="21"/>
              </w:rPr>
            </w:pPr>
            <w:r>
              <w:rPr>
                <w:rFonts w:ascii="宋体" w:eastAsia="宋体" w:hAnsi="宋体" w:cs="宋体" w:hint="eastAsia"/>
                <w:bCs/>
                <w:szCs w:val="21"/>
              </w:rPr>
              <w:t>序号</w:t>
            </w:r>
          </w:p>
        </w:tc>
        <w:tc>
          <w:tcPr>
            <w:tcW w:w="1345" w:type="dxa"/>
            <w:vAlign w:val="center"/>
          </w:tcPr>
          <w:p w14:paraId="24364E8D" w14:textId="77777777" w:rsidR="00A03504" w:rsidRDefault="00000000">
            <w:pPr>
              <w:adjustRightInd w:val="0"/>
              <w:snapToGrid w:val="0"/>
              <w:jc w:val="center"/>
              <w:rPr>
                <w:rFonts w:ascii="宋体" w:eastAsia="宋体" w:hAnsi="宋体" w:cs="宋体" w:hint="eastAsia"/>
                <w:bCs/>
                <w:szCs w:val="21"/>
              </w:rPr>
            </w:pPr>
            <w:r>
              <w:rPr>
                <w:rFonts w:ascii="宋体" w:eastAsia="宋体" w:hAnsi="宋体" w:cs="宋体" w:hint="eastAsia"/>
                <w:bCs/>
                <w:szCs w:val="21"/>
              </w:rPr>
              <w:t>产品种类</w:t>
            </w:r>
          </w:p>
        </w:tc>
        <w:tc>
          <w:tcPr>
            <w:tcW w:w="2044" w:type="dxa"/>
            <w:vAlign w:val="center"/>
          </w:tcPr>
          <w:p w14:paraId="52702DEB" w14:textId="77777777" w:rsidR="00A03504" w:rsidRDefault="00000000">
            <w:pPr>
              <w:adjustRightInd w:val="0"/>
              <w:snapToGrid w:val="0"/>
              <w:jc w:val="center"/>
              <w:rPr>
                <w:rFonts w:ascii="宋体" w:eastAsia="宋体" w:hAnsi="宋体" w:cs="宋体" w:hint="eastAsia"/>
                <w:bCs/>
                <w:szCs w:val="21"/>
              </w:rPr>
            </w:pPr>
            <w:r>
              <w:rPr>
                <w:rFonts w:ascii="宋体" w:eastAsia="宋体" w:hAnsi="宋体" w:cs="宋体" w:hint="eastAsia"/>
                <w:bCs/>
                <w:szCs w:val="21"/>
              </w:rPr>
              <w:t>抽样数量</w:t>
            </w:r>
          </w:p>
          <w:p w14:paraId="349E8124" w14:textId="77777777" w:rsidR="00A03504" w:rsidRDefault="00000000">
            <w:pPr>
              <w:adjustRightInd w:val="0"/>
              <w:snapToGrid w:val="0"/>
              <w:jc w:val="center"/>
              <w:rPr>
                <w:rFonts w:ascii="宋体" w:eastAsia="宋体" w:hAnsi="宋体" w:cs="宋体" w:hint="eastAsia"/>
                <w:bCs/>
                <w:szCs w:val="21"/>
              </w:rPr>
            </w:pPr>
            <w:r>
              <w:rPr>
                <w:rFonts w:ascii="宋体" w:eastAsia="宋体" w:hAnsi="宋体" w:cs="宋体" w:hint="eastAsia"/>
                <w:bCs/>
                <w:szCs w:val="21"/>
              </w:rPr>
              <w:t>（块/卷/条）</w:t>
            </w:r>
          </w:p>
        </w:tc>
        <w:tc>
          <w:tcPr>
            <w:tcW w:w="2467" w:type="dxa"/>
            <w:vAlign w:val="center"/>
          </w:tcPr>
          <w:p w14:paraId="3FCD03B7"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检验样品数量</w:t>
            </w:r>
          </w:p>
          <w:p w14:paraId="371461D1" w14:textId="77777777" w:rsidR="00A03504" w:rsidRDefault="00000000">
            <w:pPr>
              <w:adjustRightInd w:val="0"/>
              <w:snapToGrid w:val="0"/>
              <w:jc w:val="center"/>
              <w:rPr>
                <w:rFonts w:ascii="宋体" w:eastAsia="宋体" w:hAnsi="宋体" w:cs="宋体" w:hint="eastAsia"/>
                <w:bCs/>
                <w:szCs w:val="21"/>
              </w:rPr>
            </w:pPr>
            <w:r>
              <w:rPr>
                <w:rFonts w:ascii="宋体" w:eastAsia="宋体" w:hAnsi="宋体" w:cs="宋体" w:hint="eastAsia"/>
                <w:szCs w:val="21"/>
              </w:rPr>
              <w:t>（</w:t>
            </w:r>
            <w:r>
              <w:rPr>
                <w:rFonts w:ascii="宋体" w:eastAsia="宋体" w:hAnsi="宋体" w:cs="宋体" w:hint="eastAsia"/>
                <w:bCs/>
                <w:szCs w:val="21"/>
              </w:rPr>
              <w:t>块/卷/条</w:t>
            </w:r>
            <w:r>
              <w:rPr>
                <w:rFonts w:ascii="宋体" w:eastAsia="宋体" w:hAnsi="宋体" w:cs="宋体" w:hint="eastAsia"/>
                <w:szCs w:val="21"/>
              </w:rPr>
              <w:t>）</w:t>
            </w:r>
          </w:p>
        </w:tc>
        <w:tc>
          <w:tcPr>
            <w:tcW w:w="2576" w:type="dxa"/>
            <w:vAlign w:val="center"/>
          </w:tcPr>
          <w:p w14:paraId="23F95CB4"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备用样品数量</w:t>
            </w:r>
          </w:p>
          <w:p w14:paraId="30662DB3" w14:textId="77777777" w:rsidR="00A03504" w:rsidRDefault="00000000">
            <w:pPr>
              <w:adjustRightInd w:val="0"/>
              <w:snapToGrid w:val="0"/>
              <w:jc w:val="center"/>
              <w:rPr>
                <w:rFonts w:ascii="宋体" w:eastAsia="宋体" w:hAnsi="宋体" w:cs="宋体" w:hint="eastAsia"/>
                <w:b/>
                <w:szCs w:val="21"/>
              </w:rPr>
            </w:pPr>
            <w:r>
              <w:rPr>
                <w:rFonts w:ascii="宋体" w:eastAsia="宋体" w:hAnsi="宋体" w:cs="宋体" w:hint="eastAsia"/>
                <w:szCs w:val="21"/>
              </w:rPr>
              <w:t>（</w:t>
            </w:r>
            <w:r>
              <w:rPr>
                <w:rFonts w:ascii="宋体" w:eastAsia="宋体" w:hAnsi="宋体" w:cs="宋体" w:hint="eastAsia"/>
                <w:bCs/>
                <w:szCs w:val="21"/>
              </w:rPr>
              <w:t>块/卷/条</w:t>
            </w:r>
            <w:r>
              <w:rPr>
                <w:rFonts w:ascii="宋体" w:eastAsia="宋体" w:hAnsi="宋体" w:cs="宋体" w:hint="eastAsia"/>
                <w:szCs w:val="21"/>
              </w:rPr>
              <w:t>）</w:t>
            </w:r>
          </w:p>
        </w:tc>
      </w:tr>
      <w:tr w:rsidR="00A03504" w14:paraId="5402823D" w14:textId="77777777">
        <w:trPr>
          <w:trHeight w:val="567"/>
          <w:jc w:val="center"/>
        </w:trPr>
        <w:tc>
          <w:tcPr>
            <w:tcW w:w="742" w:type="dxa"/>
            <w:vAlign w:val="center"/>
          </w:tcPr>
          <w:p w14:paraId="5A72F6C8"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1345" w:type="dxa"/>
            <w:vAlign w:val="center"/>
          </w:tcPr>
          <w:p w14:paraId="0772404F"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藏毯</w:t>
            </w:r>
          </w:p>
        </w:tc>
        <w:tc>
          <w:tcPr>
            <w:tcW w:w="2044" w:type="dxa"/>
            <w:vAlign w:val="center"/>
          </w:tcPr>
          <w:p w14:paraId="4519CE85"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467" w:type="dxa"/>
            <w:vAlign w:val="center"/>
          </w:tcPr>
          <w:p w14:paraId="0A14AA86"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576" w:type="dxa"/>
            <w:vAlign w:val="center"/>
          </w:tcPr>
          <w:p w14:paraId="55DE80DD" w14:textId="77777777" w:rsidR="00A03504"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r>
      <w:tr w:rsidR="00A03504" w14:paraId="0576553E" w14:textId="77777777">
        <w:trPr>
          <w:trHeight w:val="567"/>
          <w:jc w:val="center"/>
        </w:trPr>
        <w:tc>
          <w:tcPr>
            <w:tcW w:w="9174" w:type="dxa"/>
            <w:gridSpan w:val="5"/>
            <w:vAlign w:val="center"/>
          </w:tcPr>
          <w:p w14:paraId="7F4B43D6" w14:textId="77777777" w:rsidR="00A03504" w:rsidRDefault="00000000">
            <w:pPr>
              <w:adjustRightInd w:val="0"/>
              <w:snapToGrid w:val="0"/>
              <w:rPr>
                <w:szCs w:val="21"/>
              </w:rPr>
            </w:pPr>
            <w:r>
              <w:rPr>
                <w:rFonts w:ascii="宋体" w:eastAsia="宋体" w:hAnsi="宋体" w:cs="宋体" w:hint="eastAsia"/>
                <w:szCs w:val="21"/>
              </w:rPr>
              <w:t>注：如样品面积过小，可适当增加抽样数量，不得超过检验、复检的合理需要。</w:t>
            </w:r>
          </w:p>
        </w:tc>
      </w:tr>
    </w:tbl>
    <w:p w14:paraId="27B0DF9A" w14:textId="77777777" w:rsidR="00A03504" w:rsidRDefault="00A03504">
      <w:pPr>
        <w:snapToGrid w:val="0"/>
        <w:spacing w:line="440" w:lineRule="exact"/>
        <w:rPr>
          <w:szCs w:val="21"/>
        </w:rPr>
      </w:pPr>
    </w:p>
    <w:p w14:paraId="477ED3A3" w14:textId="77777777" w:rsidR="00A03504" w:rsidRDefault="00000000">
      <w:pPr>
        <w:spacing w:line="440" w:lineRule="exact"/>
        <w:rPr>
          <w:rFonts w:ascii="黑体" w:eastAsia="黑体" w:hAnsi="黑体" w:cs="黑体" w:hint="eastAsia"/>
          <w:szCs w:val="21"/>
        </w:rPr>
      </w:pPr>
      <w:r>
        <w:rPr>
          <w:rFonts w:ascii="黑体" w:eastAsia="黑体" w:hAnsi="黑体" w:cs="黑体" w:hint="eastAsia"/>
          <w:szCs w:val="21"/>
        </w:rPr>
        <w:t>2 检验依据</w:t>
      </w:r>
    </w:p>
    <w:p w14:paraId="6789F2FF" w14:textId="77777777" w:rsidR="00A03504"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表2 藏毯</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4118"/>
        <w:gridCol w:w="3760"/>
      </w:tblGrid>
      <w:tr w:rsidR="00A03504" w14:paraId="74EED07A" w14:textId="77777777">
        <w:trPr>
          <w:trHeight w:val="737"/>
          <w:tblHeader/>
          <w:jc w:val="center"/>
        </w:trPr>
        <w:tc>
          <w:tcPr>
            <w:tcW w:w="541" w:type="pct"/>
            <w:vAlign w:val="center"/>
          </w:tcPr>
          <w:p w14:paraId="323C1839"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序号</w:t>
            </w:r>
          </w:p>
        </w:tc>
        <w:tc>
          <w:tcPr>
            <w:tcW w:w="2330" w:type="pct"/>
            <w:vAlign w:val="center"/>
          </w:tcPr>
          <w:p w14:paraId="467A18A6"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检验项目</w:t>
            </w:r>
          </w:p>
        </w:tc>
        <w:tc>
          <w:tcPr>
            <w:tcW w:w="2128" w:type="pct"/>
            <w:vAlign w:val="center"/>
          </w:tcPr>
          <w:p w14:paraId="55107F41"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检验方法</w:t>
            </w:r>
          </w:p>
        </w:tc>
      </w:tr>
      <w:tr w:rsidR="00A03504" w14:paraId="297689E3" w14:textId="77777777">
        <w:trPr>
          <w:trHeight w:val="624"/>
          <w:jc w:val="center"/>
        </w:trPr>
        <w:tc>
          <w:tcPr>
            <w:tcW w:w="541" w:type="pct"/>
            <w:vAlign w:val="center"/>
          </w:tcPr>
          <w:p w14:paraId="08C0DFCB"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1</w:t>
            </w:r>
          </w:p>
        </w:tc>
        <w:tc>
          <w:tcPr>
            <w:tcW w:w="2330" w:type="pct"/>
            <w:vAlign w:val="center"/>
          </w:tcPr>
          <w:p w14:paraId="6A5631CE"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耐干摩擦色牢度</w:t>
            </w:r>
          </w:p>
        </w:tc>
        <w:tc>
          <w:tcPr>
            <w:tcW w:w="2128" w:type="pct"/>
            <w:vAlign w:val="center"/>
          </w:tcPr>
          <w:p w14:paraId="07C19B7C" w14:textId="77777777" w:rsidR="00A03504"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3920-2008</w:t>
            </w:r>
          </w:p>
        </w:tc>
      </w:tr>
      <w:tr w:rsidR="00A03504" w14:paraId="3E83CFF1" w14:textId="77777777">
        <w:trPr>
          <w:trHeight w:val="624"/>
          <w:jc w:val="center"/>
        </w:trPr>
        <w:tc>
          <w:tcPr>
            <w:tcW w:w="541" w:type="pct"/>
            <w:vAlign w:val="center"/>
          </w:tcPr>
          <w:p w14:paraId="439498E4"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2</w:t>
            </w:r>
          </w:p>
        </w:tc>
        <w:tc>
          <w:tcPr>
            <w:tcW w:w="2330" w:type="pct"/>
            <w:vAlign w:val="center"/>
          </w:tcPr>
          <w:p w14:paraId="36BA2AFC"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耐湿摩擦色牢度</w:t>
            </w:r>
          </w:p>
        </w:tc>
        <w:tc>
          <w:tcPr>
            <w:tcW w:w="2128" w:type="pct"/>
            <w:vAlign w:val="center"/>
          </w:tcPr>
          <w:p w14:paraId="1F0FDC51" w14:textId="77777777" w:rsidR="00A03504"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3920-2008</w:t>
            </w:r>
          </w:p>
        </w:tc>
      </w:tr>
      <w:tr w:rsidR="00A03504" w14:paraId="2703C07F" w14:textId="77777777">
        <w:trPr>
          <w:trHeight w:val="624"/>
          <w:jc w:val="center"/>
        </w:trPr>
        <w:tc>
          <w:tcPr>
            <w:tcW w:w="541" w:type="pct"/>
            <w:vAlign w:val="center"/>
          </w:tcPr>
          <w:p w14:paraId="61CD1316"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3</w:t>
            </w:r>
          </w:p>
        </w:tc>
        <w:tc>
          <w:tcPr>
            <w:tcW w:w="2330" w:type="pct"/>
            <w:vAlign w:val="center"/>
          </w:tcPr>
          <w:p w14:paraId="13621839" w14:textId="6F2F847D"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耐人造光色牢度</w:t>
            </w:r>
            <w:r w:rsidR="00353F22">
              <w:rPr>
                <w:rFonts w:ascii="宋体" w:eastAsia="宋体" w:hAnsi="宋体" w:cs="宋体" w:hint="eastAsia"/>
                <w:szCs w:val="21"/>
              </w:rPr>
              <w:t>：氙弧</w:t>
            </w:r>
          </w:p>
        </w:tc>
        <w:tc>
          <w:tcPr>
            <w:tcW w:w="2128" w:type="pct"/>
            <w:vAlign w:val="center"/>
          </w:tcPr>
          <w:p w14:paraId="35480565" w14:textId="77777777" w:rsidR="00A03504"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8427-2019</w:t>
            </w:r>
          </w:p>
        </w:tc>
      </w:tr>
      <w:tr w:rsidR="00A03504" w14:paraId="35CE7086" w14:textId="77777777">
        <w:trPr>
          <w:trHeight w:val="624"/>
          <w:jc w:val="center"/>
        </w:trPr>
        <w:tc>
          <w:tcPr>
            <w:tcW w:w="541" w:type="pct"/>
            <w:vAlign w:val="center"/>
          </w:tcPr>
          <w:p w14:paraId="55FC8294" w14:textId="77777777" w:rsidR="00A03504"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4</w:t>
            </w:r>
          </w:p>
        </w:tc>
        <w:tc>
          <w:tcPr>
            <w:tcW w:w="2330" w:type="pct"/>
            <w:vAlign w:val="center"/>
          </w:tcPr>
          <w:p w14:paraId="532A5BAE" w14:textId="121824DE" w:rsidR="00A03504" w:rsidRDefault="00BE2FDC">
            <w:pPr>
              <w:adjustRightInd w:val="0"/>
              <w:snapToGrid w:val="0"/>
              <w:spacing w:line="440" w:lineRule="exact"/>
              <w:jc w:val="center"/>
              <w:rPr>
                <w:rFonts w:ascii="宋体" w:eastAsia="宋体" w:hAnsi="宋体" w:cs="宋体" w:hint="eastAsia"/>
                <w:szCs w:val="21"/>
              </w:rPr>
            </w:pPr>
            <w:r>
              <w:rPr>
                <w:rFonts w:ascii="宋体" w:eastAsia="宋体" w:hAnsi="宋体" w:cs="宋体" w:hint="eastAsia"/>
              </w:rPr>
              <w:t>耐燃性（耐燃烧性）</w:t>
            </w:r>
          </w:p>
        </w:tc>
        <w:tc>
          <w:tcPr>
            <w:tcW w:w="2128" w:type="pct"/>
            <w:vAlign w:val="center"/>
          </w:tcPr>
          <w:p w14:paraId="1B0BFBFA" w14:textId="77777777" w:rsidR="00A03504"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11049-2008</w:t>
            </w:r>
          </w:p>
        </w:tc>
      </w:tr>
    </w:tbl>
    <w:p w14:paraId="4BBFA231" w14:textId="77777777" w:rsidR="00A03504"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执行企业标准、团体标准、地方标准的产品，检验项目参照上述内容执行。</w:t>
      </w:r>
    </w:p>
    <w:p w14:paraId="11BDFFA8" w14:textId="77777777" w:rsidR="00A03504"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凡是注日期的文件，其随后所有的修改单（不包括勘误的内容）或修订版不适用于本细则。凡是不注日期的文件，其最新版本适用于本细则。</w:t>
      </w:r>
    </w:p>
    <w:p w14:paraId="410578F1" w14:textId="77777777" w:rsidR="00A03504" w:rsidRDefault="00A03504">
      <w:pPr>
        <w:pStyle w:val="a3"/>
      </w:pPr>
    </w:p>
    <w:p w14:paraId="09FD9623" w14:textId="77777777" w:rsidR="00A03504" w:rsidRDefault="00000000">
      <w:pPr>
        <w:spacing w:line="440" w:lineRule="exact"/>
        <w:rPr>
          <w:rFonts w:ascii="Times New Roman" w:eastAsia="黑体" w:hAnsi="Times New Roman" w:cs="Times New Roman"/>
          <w:szCs w:val="21"/>
        </w:rPr>
      </w:pPr>
      <w:r>
        <w:rPr>
          <w:rFonts w:ascii="黑体" w:eastAsia="黑体" w:hAnsi="黑体" w:cs="黑体" w:hint="eastAsia"/>
          <w:szCs w:val="21"/>
        </w:rPr>
        <w:t>3 判定规则</w:t>
      </w:r>
    </w:p>
    <w:p w14:paraId="6075755C" w14:textId="77777777" w:rsidR="00A03504"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3.1依据标准</w:t>
      </w:r>
    </w:p>
    <w:p w14:paraId="1524308D" w14:textId="77777777" w:rsidR="00A03504"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11746</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2008 </w:t>
      </w:r>
      <w:r>
        <w:rPr>
          <w:rFonts w:ascii="Times New Roman" w:eastAsia="宋体" w:hAnsi="Times New Roman" w:cs="Times New Roman" w:hint="eastAsia"/>
          <w:szCs w:val="21"/>
        </w:rPr>
        <w:t>簇绒地毯</w:t>
      </w:r>
    </w:p>
    <w:p w14:paraId="28675ACE" w14:textId="77777777" w:rsidR="00A03504"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GB/T 14252</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2008 </w:t>
      </w:r>
      <w:r>
        <w:rPr>
          <w:rFonts w:ascii="Times New Roman" w:eastAsia="宋体" w:hAnsi="Times New Roman" w:cs="Times New Roman" w:hint="eastAsia"/>
          <w:szCs w:val="21"/>
        </w:rPr>
        <w:t>机织地毯</w:t>
      </w:r>
    </w:p>
    <w:p w14:paraId="2013528D" w14:textId="77777777" w:rsidR="00A03504"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15050</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2008 </w:t>
      </w:r>
      <w:r>
        <w:rPr>
          <w:rFonts w:ascii="Times New Roman" w:eastAsia="宋体" w:hAnsi="Times New Roman" w:cs="Times New Roman" w:hint="eastAsia"/>
          <w:szCs w:val="21"/>
        </w:rPr>
        <w:t>手工打结羊毛地毯</w:t>
      </w:r>
    </w:p>
    <w:p w14:paraId="2052AA2A" w14:textId="77777777" w:rsidR="00A03504"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22768</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2008 </w:t>
      </w:r>
      <w:r>
        <w:rPr>
          <w:rFonts w:ascii="Times New Roman" w:eastAsia="宋体" w:hAnsi="Times New Roman" w:cs="Times New Roman" w:hint="eastAsia"/>
          <w:szCs w:val="21"/>
        </w:rPr>
        <w:t>手工打结藏毯</w:t>
      </w:r>
    </w:p>
    <w:p w14:paraId="1E56D6EA" w14:textId="77777777" w:rsidR="00A03504"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DB54/T 0053</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2011 </w:t>
      </w:r>
      <w:r>
        <w:rPr>
          <w:rFonts w:ascii="Times New Roman" w:eastAsia="宋体" w:hAnsi="Times New Roman" w:cs="Times New Roman" w:hint="eastAsia"/>
          <w:szCs w:val="21"/>
        </w:rPr>
        <w:t>地理标志产品</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西藏手工藏毯</w:t>
      </w:r>
    </w:p>
    <w:p w14:paraId="047F97B1" w14:textId="77777777" w:rsidR="00A03504"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现行有效的企业标准、团体标准、地方标准及产品明示质量要求</w:t>
      </w:r>
    </w:p>
    <w:p w14:paraId="2DEB1C1F" w14:textId="77777777" w:rsidR="00A03504"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3.2判定原则</w:t>
      </w:r>
    </w:p>
    <w:p w14:paraId="2FA29B4B" w14:textId="77777777" w:rsidR="00A03504"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经检验，检验项目全部合格，判定为被抽查产品所检项目未发现不合格；检验项目中任一项或一项以上不合格，判定为被抽查产品不合格。</w:t>
      </w:r>
    </w:p>
    <w:p w14:paraId="0C2C5169" w14:textId="77777777" w:rsidR="00A03504"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若被检产品明示的质量要求高于本细则中检验项目依据的标准要求时，应按被检产品明示的质量要求判定。</w:t>
      </w:r>
    </w:p>
    <w:p w14:paraId="1B3BCF5C" w14:textId="77777777" w:rsidR="00A03504"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若被检产品明示的质量要求低于本细则中检验项目依据的强制性标准要求时，应按照强制性标准要求判定。</w:t>
      </w:r>
    </w:p>
    <w:p w14:paraId="608EC853" w14:textId="77777777" w:rsidR="00A03504"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若被检产品明示的质量要求低于或包含本细则中检验项目依据的推荐性标准要求时，应以被检产品明示的质量要求判定。</w:t>
      </w:r>
    </w:p>
    <w:p w14:paraId="60A7F211" w14:textId="77777777" w:rsidR="00A03504"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若被检产品明示的质量要求缺少本细则中检验项目依据的强制性标准要求时，应按照强制性标准要求判定。</w:t>
      </w:r>
    </w:p>
    <w:p w14:paraId="25FE4ED1" w14:textId="77777777" w:rsidR="00A03504"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若被检产品明示的质量要求缺少本细则中检验项目依据的推荐性标准要求时，该项目不参与判定。</w:t>
      </w:r>
    </w:p>
    <w:p w14:paraId="28227D32" w14:textId="77777777" w:rsidR="00A03504" w:rsidRDefault="00A03504">
      <w:pPr>
        <w:pStyle w:val="a3"/>
      </w:pPr>
    </w:p>
    <w:p w14:paraId="4E29B5C3" w14:textId="77777777" w:rsidR="00A03504" w:rsidRDefault="00000000">
      <w:pPr>
        <w:spacing w:line="440" w:lineRule="exact"/>
        <w:rPr>
          <w:rFonts w:ascii="Times New Roman" w:eastAsia="黑体" w:hAnsi="Times New Roman" w:cs="Times New Roman"/>
          <w:szCs w:val="21"/>
        </w:rPr>
      </w:pPr>
      <w:r>
        <w:rPr>
          <w:rFonts w:ascii="黑体" w:eastAsia="黑体" w:hAnsi="黑体" w:cs="黑体" w:hint="eastAsia"/>
          <w:szCs w:val="21"/>
        </w:rPr>
        <w:t>4 附则</w:t>
      </w:r>
    </w:p>
    <w:p w14:paraId="312EE86F" w14:textId="77777777" w:rsidR="00A03504"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t>（第二批）的通告》中的《西藏自治区藏毯产品质量监督抽查实施细则（</w:t>
      </w:r>
      <w:r>
        <w:rPr>
          <w:rFonts w:hint="eastAsia"/>
          <w:color w:val="000000"/>
          <w:szCs w:val="21"/>
        </w:rPr>
        <w:t>2024</w:t>
      </w:r>
      <w:r>
        <w:rPr>
          <w:rFonts w:hint="eastAsia"/>
          <w:color w:val="000000"/>
          <w:szCs w:val="21"/>
        </w:rPr>
        <w:t>年版）》。</w:t>
      </w:r>
    </w:p>
    <w:p w14:paraId="6F97C80F" w14:textId="77777777" w:rsidR="00A03504" w:rsidRDefault="00A03504">
      <w:pPr>
        <w:pStyle w:val="a3"/>
      </w:pPr>
    </w:p>
    <w:p w14:paraId="2CE2CA35" w14:textId="77777777" w:rsidR="00A03504" w:rsidRDefault="00A03504"/>
    <w:sectPr w:rsidR="00A03504">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6E83A" w14:textId="77777777" w:rsidR="000302B8" w:rsidRDefault="000302B8">
      <w:r>
        <w:separator/>
      </w:r>
    </w:p>
  </w:endnote>
  <w:endnote w:type="continuationSeparator" w:id="0">
    <w:p w14:paraId="612A66B4" w14:textId="77777777" w:rsidR="000302B8" w:rsidRDefault="0003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A3005" w14:textId="77777777" w:rsidR="00A03504" w:rsidRDefault="00000000">
    <w:pPr>
      <w:pStyle w:val="a4"/>
    </w:pPr>
    <w:r>
      <w:rPr>
        <w:noProof/>
      </w:rPr>
      <mc:AlternateContent>
        <mc:Choice Requires="wps">
          <w:drawing>
            <wp:anchor distT="0" distB="0" distL="114300" distR="114300" simplePos="0" relativeHeight="251659264" behindDoc="0" locked="0" layoutInCell="1" allowOverlap="1" wp14:anchorId="60F17FBB" wp14:editId="2BBE25D7">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BE7B14" w14:textId="77777777" w:rsidR="00A03504" w:rsidRDefault="00000000">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0F17FBB"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8BE7B14" w14:textId="77777777" w:rsidR="00A03504"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E682D" w14:textId="77777777" w:rsidR="000302B8" w:rsidRDefault="000302B8">
      <w:r>
        <w:separator/>
      </w:r>
    </w:p>
  </w:footnote>
  <w:footnote w:type="continuationSeparator" w:id="0">
    <w:p w14:paraId="3C4423BE" w14:textId="77777777" w:rsidR="000302B8" w:rsidRDefault="00030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7387D32"/>
    <w:rsid w:val="000302B8"/>
    <w:rsid w:val="00353F22"/>
    <w:rsid w:val="007904FB"/>
    <w:rsid w:val="008E6465"/>
    <w:rsid w:val="00906F2F"/>
    <w:rsid w:val="00A03504"/>
    <w:rsid w:val="00BE2FDC"/>
    <w:rsid w:val="00D05797"/>
    <w:rsid w:val="00D43572"/>
    <w:rsid w:val="0194780A"/>
    <w:rsid w:val="01C77465"/>
    <w:rsid w:val="0D9F44AC"/>
    <w:rsid w:val="1B2B55D1"/>
    <w:rsid w:val="27387D32"/>
    <w:rsid w:val="37505F72"/>
    <w:rsid w:val="41731085"/>
    <w:rsid w:val="51601F33"/>
    <w:rsid w:val="6E4803AF"/>
    <w:rsid w:val="6EDD2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F75DF"/>
  <w15:docId w15:val="{632C134B-FE30-4C0D-ACB8-26248002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eastAsia="宋体" w:hAnsi="Courier New" w:cs="Times New Roman"/>
      <w:kern w:val="0"/>
      <w:sz w:val="20"/>
      <w:szCs w:val="20"/>
    </w:rPr>
  </w:style>
  <w:style w:type="paragraph" w:styleId="a4">
    <w:name w:val="footer"/>
    <w:basedOn w:val="a"/>
    <w:qFormat/>
    <w:pPr>
      <w:tabs>
        <w:tab w:val="center" w:pos="4153"/>
        <w:tab w:val="right" w:pos="8306"/>
      </w:tabs>
      <w:snapToGrid w:val="0"/>
      <w:jc w:val="left"/>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486</Words>
  <Characters>550</Characters>
  <Application>Microsoft Office Word</Application>
  <DocSecurity>0</DocSecurity>
  <Lines>42</Lines>
  <Paragraphs>60</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年 ﹌青 ﹌人。</dc:creator>
  <cp:lastModifiedBy>任婷</cp:lastModifiedBy>
  <cp:revision>5</cp:revision>
  <dcterms:created xsi:type="dcterms:W3CDTF">2025-03-14T08:37:00Z</dcterms:created>
  <dcterms:modified xsi:type="dcterms:W3CDTF">2025-04-23T08:45:00Z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F70DD9B0976F4CFB892068421A440DE9_11</vt:lpwstr>
  </property>
  <property fmtid="{D5CDD505-2E9C-101B-9397-08002B2CF9AE}" pid="4" name="KSOTemplateDocerSaveRecord">
    <vt:lpwstr>eyJoZGlkIjoiNjk1NzU1NTFlMjIzM2Q4ZTM1ZTIwMmQzY2I0YzYzMTEiLCJ1c2VySWQiOiIzNTk4MzExODIifQ==</vt:lpwstr>
  </property>
</Properties>
</file>