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47CBC" w14:textId="77777777" w:rsidR="00733AB3" w:rsidRDefault="00000000">
      <w:pPr>
        <w:spacing w:line="440" w:lineRule="exact"/>
        <w:jc w:val="center"/>
        <w:rPr>
          <w:rFonts w:ascii="黑体" w:eastAsia="黑体" w:hAnsi="黑体" w:cs="黑体" w:hint="eastAsia"/>
          <w:sz w:val="32"/>
          <w:szCs w:val="32"/>
        </w:rPr>
      </w:pPr>
      <w:r>
        <w:rPr>
          <w:rFonts w:ascii="黑体" w:eastAsia="黑体" w:hAnsi="黑体" w:cs="黑体" w:hint="eastAsia"/>
          <w:sz w:val="32"/>
          <w:szCs w:val="32"/>
        </w:rPr>
        <w:t>西藏自治区藏装产品质量监督抽查实施细则</w:t>
      </w:r>
    </w:p>
    <w:p w14:paraId="37F21283" w14:textId="77777777" w:rsidR="00733AB3" w:rsidRDefault="00000000">
      <w:pPr>
        <w:spacing w:line="440" w:lineRule="exact"/>
        <w:jc w:val="center"/>
        <w:rPr>
          <w:rFonts w:ascii="Times New Roman" w:eastAsia="方正小标宋简体" w:hAnsi="Times New Roman" w:cs="Times New Roman"/>
          <w:sz w:val="32"/>
          <w:szCs w:val="32"/>
        </w:rPr>
      </w:pPr>
      <w:r>
        <w:rPr>
          <w:rFonts w:ascii="黑体" w:eastAsia="黑体" w:hAnsi="黑体" w:cs="黑体" w:hint="eastAsia"/>
          <w:sz w:val="32"/>
          <w:szCs w:val="32"/>
        </w:rPr>
        <w:t>（2025年版）</w:t>
      </w:r>
    </w:p>
    <w:p w14:paraId="5CBCF9BD" w14:textId="77777777" w:rsidR="00733AB3" w:rsidRDefault="00733AB3">
      <w:pPr>
        <w:pStyle w:val="a3"/>
        <w:spacing w:line="440" w:lineRule="exact"/>
        <w:rPr>
          <w:rFonts w:ascii="Times New Roman" w:hAnsi="Times New Roman"/>
          <w:sz w:val="21"/>
          <w:szCs w:val="21"/>
        </w:rPr>
      </w:pPr>
    </w:p>
    <w:p w14:paraId="58C5B2CE" w14:textId="77777777" w:rsidR="00733AB3" w:rsidRDefault="00000000">
      <w:pPr>
        <w:spacing w:line="440" w:lineRule="exact"/>
        <w:rPr>
          <w:rFonts w:ascii="Times New Roman" w:eastAsia="黑体" w:hAnsi="Times New Roman" w:cs="Times New Roman"/>
          <w:szCs w:val="21"/>
        </w:rPr>
      </w:pPr>
      <w:r>
        <w:rPr>
          <w:rFonts w:ascii="Times New Roman" w:eastAsia="黑体" w:hAnsi="Times New Roman" w:cs="Times New Roman"/>
          <w:szCs w:val="21"/>
        </w:rPr>
        <w:t xml:space="preserve">1 </w:t>
      </w:r>
      <w:r>
        <w:rPr>
          <w:rFonts w:ascii="Times New Roman" w:eastAsia="黑体" w:hAnsi="Times New Roman" w:cs="Times New Roman" w:hint="eastAsia"/>
          <w:szCs w:val="21"/>
        </w:rPr>
        <w:t>抽样方法</w:t>
      </w:r>
    </w:p>
    <w:p w14:paraId="33697F4C" w14:textId="77777777" w:rsidR="00733AB3"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以随机抽样的方式在被抽样生产者、销售者的待销产品中抽取。</w:t>
      </w:r>
    </w:p>
    <w:p w14:paraId="7145671D" w14:textId="77777777" w:rsidR="00733AB3" w:rsidRDefault="00000000">
      <w:pPr>
        <w:spacing w:line="440" w:lineRule="exact"/>
        <w:ind w:firstLineChars="200" w:firstLine="420"/>
        <w:rPr>
          <w:rFonts w:asciiTheme="minorEastAsia" w:hAnsiTheme="minorEastAsia" w:hint="eastAsia"/>
          <w:szCs w:val="21"/>
        </w:rPr>
      </w:pPr>
      <w:r>
        <w:rPr>
          <w:rFonts w:asciiTheme="minorEastAsia" w:hAnsiTheme="minorEastAsia" w:hint="eastAsia"/>
          <w:szCs w:val="21"/>
        </w:rPr>
        <w:t>随机数一般可使用随机数表、骰子或扑克牌等方法产生。</w:t>
      </w:r>
    </w:p>
    <w:p w14:paraId="0E91C1F1" w14:textId="77777777" w:rsidR="00733AB3" w:rsidRDefault="00000000">
      <w:pPr>
        <w:snapToGrid w:val="0"/>
        <w:spacing w:line="440" w:lineRule="exact"/>
        <w:ind w:firstLineChars="200" w:firstLine="420"/>
        <w:rPr>
          <w:rFonts w:ascii="宋体" w:hAnsi="宋体" w:hint="eastAsia"/>
          <w:szCs w:val="21"/>
        </w:rPr>
      </w:pPr>
      <w:r>
        <w:rPr>
          <w:rFonts w:ascii="宋体" w:hAnsi="宋体" w:hint="eastAsia"/>
          <w:szCs w:val="21"/>
        </w:rPr>
        <w:t>抽样基数满足抽样数量即可。</w:t>
      </w:r>
    </w:p>
    <w:p w14:paraId="08C9FE84" w14:textId="77777777" w:rsidR="00733AB3"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每批次抽样数量见表1。</w:t>
      </w:r>
    </w:p>
    <w:p w14:paraId="4835B7C3" w14:textId="77777777" w:rsidR="00733AB3" w:rsidRDefault="00000000">
      <w:pPr>
        <w:adjustRightInd w:val="0"/>
        <w:snapToGrid w:val="0"/>
        <w:ind w:firstLineChars="200" w:firstLine="420"/>
        <w:jc w:val="center"/>
        <w:rPr>
          <w:rFonts w:ascii="宋体" w:eastAsia="宋体" w:hAnsi="宋体" w:cs="宋体" w:hint="eastAsia"/>
          <w:szCs w:val="21"/>
        </w:rPr>
      </w:pPr>
      <w:r>
        <w:rPr>
          <w:rFonts w:ascii="宋体" w:eastAsia="宋体" w:hAnsi="宋体" w:cs="宋体" w:hint="eastAsia"/>
          <w:szCs w:val="21"/>
        </w:rPr>
        <w:t>表1 抽取样品数量</w:t>
      </w:r>
    </w:p>
    <w:tbl>
      <w:tblPr>
        <w:tblStyle w:val="a5"/>
        <w:tblW w:w="9174" w:type="dxa"/>
        <w:jc w:val="center"/>
        <w:tblLayout w:type="fixed"/>
        <w:tblLook w:val="04A0" w:firstRow="1" w:lastRow="0" w:firstColumn="1" w:lastColumn="0" w:noHBand="0" w:noVBand="1"/>
      </w:tblPr>
      <w:tblGrid>
        <w:gridCol w:w="742"/>
        <w:gridCol w:w="1099"/>
        <w:gridCol w:w="2189"/>
        <w:gridCol w:w="2568"/>
        <w:gridCol w:w="2576"/>
      </w:tblGrid>
      <w:tr w:rsidR="00733AB3" w14:paraId="06ED7811" w14:textId="77777777">
        <w:trPr>
          <w:trHeight w:val="643"/>
          <w:jc w:val="center"/>
        </w:trPr>
        <w:tc>
          <w:tcPr>
            <w:tcW w:w="742" w:type="dxa"/>
            <w:vAlign w:val="center"/>
          </w:tcPr>
          <w:p w14:paraId="4FD79B51" w14:textId="77777777" w:rsidR="00733AB3"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序号</w:t>
            </w:r>
          </w:p>
        </w:tc>
        <w:tc>
          <w:tcPr>
            <w:tcW w:w="1099" w:type="dxa"/>
            <w:vAlign w:val="center"/>
          </w:tcPr>
          <w:p w14:paraId="1D6E4659" w14:textId="77777777" w:rsidR="00733AB3"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产品种类</w:t>
            </w:r>
          </w:p>
        </w:tc>
        <w:tc>
          <w:tcPr>
            <w:tcW w:w="2189" w:type="dxa"/>
            <w:vAlign w:val="center"/>
          </w:tcPr>
          <w:p w14:paraId="2A8D8898" w14:textId="77777777" w:rsidR="00733AB3"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抽样数量（</w:t>
            </w:r>
            <w:r>
              <w:rPr>
                <w:rFonts w:ascii="宋体" w:eastAsia="宋体" w:hAnsi="宋体" w:cs="宋体" w:hint="eastAsia"/>
                <w:szCs w:val="21"/>
              </w:rPr>
              <w:t>件/条/套）</w:t>
            </w:r>
          </w:p>
        </w:tc>
        <w:tc>
          <w:tcPr>
            <w:tcW w:w="2568" w:type="dxa"/>
            <w:vAlign w:val="center"/>
          </w:tcPr>
          <w:p w14:paraId="12BDF4E8" w14:textId="77777777" w:rsidR="00733AB3"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szCs w:val="21"/>
              </w:rPr>
              <w:t>检验样品数量（件/条/套）</w:t>
            </w:r>
          </w:p>
        </w:tc>
        <w:tc>
          <w:tcPr>
            <w:tcW w:w="2576" w:type="dxa"/>
            <w:vAlign w:val="center"/>
          </w:tcPr>
          <w:p w14:paraId="1C6918EA" w14:textId="77777777" w:rsidR="00733AB3" w:rsidRDefault="00000000">
            <w:pPr>
              <w:adjustRightInd w:val="0"/>
              <w:snapToGrid w:val="0"/>
              <w:spacing w:line="440" w:lineRule="exact"/>
              <w:jc w:val="center"/>
              <w:rPr>
                <w:rFonts w:ascii="宋体" w:eastAsia="宋体" w:hAnsi="宋体" w:cs="宋体" w:hint="eastAsia"/>
                <w:b/>
                <w:szCs w:val="21"/>
              </w:rPr>
            </w:pPr>
            <w:r>
              <w:rPr>
                <w:rFonts w:ascii="宋体" w:eastAsia="宋体" w:hAnsi="宋体" w:cs="宋体" w:hint="eastAsia"/>
                <w:szCs w:val="21"/>
              </w:rPr>
              <w:t>备用样品数量（件/条/套）</w:t>
            </w:r>
          </w:p>
        </w:tc>
      </w:tr>
      <w:tr w:rsidR="00733AB3" w14:paraId="5B131122" w14:textId="77777777">
        <w:trPr>
          <w:trHeight w:val="567"/>
          <w:jc w:val="center"/>
        </w:trPr>
        <w:tc>
          <w:tcPr>
            <w:tcW w:w="742" w:type="dxa"/>
            <w:vAlign w:val="center"/>
          </w:tcPr>
          <w:p w14:paraId="5F23DA59"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1099" w:type="dxa"/>
            <w:vAlign w:val="center"/>
          </w:tcPr>
          <w:p w14:paraId="7D7C6EAE" w14:textId="7502ECE5" w:rsidR="00733AB3" w:rsidRDefault="0037617D" w:rsidP="0037617D">
            <w:pPr>
              <w:adjustRightInd w:val="0"/>
              <w:snapToGrid w:val="0"/>
              <w:jc w:val="center"/>
              <w:rPr>
                <w:rFonts w:ascii="宋体" w:eastAsia="宋体" w:hAnsi="宋体" w:cs="宋体" w:hint="eastAsia"/>
                <w:szCs w:val="21"/>
              </w:rPr>
            </w:pPr>
            <w:r>
              <w:rPr>
                <w:rFonts w:ascii="宋体" w:eastAsia="宋体" w:hAnsi="宋体" w:cs="宋体" w:hint="eastAsia"/>
                <w:szCs w:val="21"/>
              </w:rPr>
              <w:t>成人</w:t>
            </w:r>
            <w:r w:rsidR="00B66940">
              <w:rPr>
                <w:rFonts w:ascii="宋体" w:eastAsia="宋体" w:hAnsi="宋体" w:cs="宋体" w:hint="eastAsia"/>
                <w:szCs w:val="21"/>
              </w:rPr>
              <w:t>藏装</w:t>
            </w:r>
          </w:p>
        </w:tc>
        <w:tc>
          <w:tcPr>
            <w:tcW w:w="2189" w:type="dxa"/>
            <w:vAlign w:val="center"/>
          </w:tcPr>
          <w:p w14:paraId="29AF0E0F"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568" w:type="dxa"/>
            <w:vAlign w:val="center"/>
          </w:tcPr>
          <w:p w14:paraId="3BBB313D"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2576" w:type="dxa"/>
            <w:vAlign w:val="center"/>
          </w:tcPr>
          <w:p w14:paraId="175CB832"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r>
      <w:tr w:rsidR="00B66940" w14:paraId="1467F425" w14:textId="77777777">
        <w:trPr>
          <w:trHeight w:val="567"/>
          <w:jc w:val="center"/>
        </w:trPr>
        <w:tc>
          <w:tcPr>
            <w:tcW w:w="742" w:type="dxa"/>
            <w:vAlign w:val="center"/>
          </w:tcPr>
          <w:p w14:paraId="0C71CC9E" w14:textId="730DE1A4" w:rsidR="00B66940" w:rsidRDefault="00B6694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1099" w:type="dxa"/>
            <w:vAlign w:val="center"/>
          </w:tcPr>
          <w:p w14:paraId="04C38246" w14:textId="2AE4C272" w:rsidR="00B66940" w:rsidRDefault="0037617D" w:rsidP="0037617D">
            <w:pPr>
              <w:adjustRightInd w:val="0"/>
              <w:snapToGrid w:val="0"/>
              <w:jc w:val="center"/>
              <w:rPr>
                <w:rFonts w:ascii="宋体" w:eastAsia="宋体" w:hAnsi="宋体" w:cs="宋体" w:hint="eastAsia"/>
                <w:szCs w:val="21"/>
              </w:rPr>
            </w:pPr>
            <w:r>
              <w:rPr>
                <w:rFonts w:ascii="宋体" w:eastAsia="宋体" w:hAnsi="宋体" w:cs="宋体" w:hint="eastAsia"/>
                <w:szCs w:val="21"/>
              </w:rPr>
              <w:t>儿童</w:t>
            </w:r>
            <w:r w:rsidR="00B66940">
              <w:rPr>
                <w:rFonts w:ascii="宋体" w:eastAsia="宋体" w:hAnsi="宋体" w:cs="宋体" w:hint="eastAsia"/>
                <w:szCs w:val="21"/>
              </w:rPr>
              <w:t>藏装</w:t>
            </w:r>
          </w:p>
        </w:tc>
        <w:tc>
          <w:tcPr>
            <w:tcW w:w="2189" w:type="dxa"/>
            <w:vAlign w:val="center"/>
          </w:tcPr>
          <w:p w14:paraId="5B6965BC" w14:textId="1484A6BF" w:rsidR="00B66940" w:rsidRDefault="00B66940">
            <w:pPr>
              <w:adjustRightInd w:val="0"/>
              <w:snapToGrid w:val="0"/>
              <w:jc w:val="center"/>
              <w:rPr>
                <w:rFonts w:ascii="宋体" w:eastAsia="宋体" w:hAnsi="宋体" w:cs="宋体" w:hint="eastAsia"/>
                <w:szCs w:val="21"/>
              </w:rPr>
            </w:pPr>
            <w:r>
              <w:rPr>
                <w:rFonts w:ascii="宋体" w:eastAsia="宋体" w:hAnsi="宋体" w:cs="宋体" w:hint="eastAsia"/>
                <w:szCs w:val="21"/>
              </w:rPr>
              <w:t>3</w:t>
            </w:r>
          </w:p>
        </w:tc>
        <w:tc>
          <w:tcPr>
            <w:tcW w:w="2568" w:type="dxa"/>
            <w:vAlign w:val="center"/>
          </w:tcPr>
          <w:p w14:paraId="7570C0E0" w14:textId="3FFDB77E" w:rsidR="00B66940" w:rsidRDefault="00B6694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576" w:type="dxa"/>
            <w:vAlign w:val="center"/>
          </w:tcPr>
          <w:p w14:paraId="01A43A94" w14:textId="037528E8" w:rsidR="00B66940" w:rsidRDefault="00B6694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r>
      <w:tr w:rsidR="00733AB3" w14:paraId="5EC28FB4" w14:textId="77777777">
        <w:trPr>
          <w:trHeight w:val="567"/>
          <w:jc w:val="center"/>
        </w:trPr>
        <w:tc>
          <w:tcPr>
            <w:tcW w:w="9174" w:type="dxa"/>
            <w:gridSpan w:val="5"/>
            <w:vAlign w:val="center"/>
          </w:tcPr>
          <w:p w14:paraId="05851D52" w14:textId="77777777" w:rsidR="00733AB3" w:rsidRDefault="00000000">
            <w:pPr>
              <w:adjustRightInd w:val="0"/>
              <w:snapToGrid w:val="0"/>
              <w:rPr>
                <w:szCs w:val="21"/>
              </w:rPr>
            </w:pPr>
            <w:r>
              <w:rPr>
                <w:rFonts w:ascii="宋体" w:eastAsia="宋体" w:hAnsi="宋体" w:cs="宋体" w:hint="eastAsia"/>
                <w:szCs w:val="21"/>
              </w:rPr>
              <w:t>注：如样品面积过小，可适当增加抽样数量，不得超过检验、复检的合理需要。</w:t>
            </w:r>
          </w:p>
        </w:tc>
      </w:tr>
    </w:tbl>
    <w:p w14:paraId="690FE014" w14:textId="77777777" w:rsidR="00733AB3" w:rsidRDefault="00733AB3">
      <w:pPr>
        <w:snapToGrid w:val="0"/>
        <w:spacing w:line="440" w:lineRule="exact"/>
        <w:rPr>
          <w:szCs w:val="21"/>
        </w:rPr>
      </w:pPr>
    </w:p>
    <w:p w14:paraId="21144A7D" w14:textId="77777777" w:rsidR="00733AB3" w:rsidRDefault="00000000">
      <w:pPr>
        <w:spacing w:line="440" w:lineRule="exact"/>
        <w:rPr>
          <w:rFonts w:ascii="黑体" w:eastAsia="黑体" w:hAnsi="黑体" w:cs="黑体" w:hint="eastAsia"/>
          <w:szCs w:val="21"/>
        </w:rPr>
      </w:pPr>
      <w:r>
        <w:rPr>
          <w:rFonts w:ascii="黑体" w:eastAsia="黑体" w:hAnsi="黑体" w:cs="黑体" w:hint="eastAsia"/>
          <w:szCs w:val="21"/>
        </w:rPr>
        <w:t>2 检验依据</w:t>
      </w:r>
    </w:p>
    <w:p w14:paraId="227A747B" w14:textId="77777777" w:rsidR="00733AB3" w:rsidRDefault="00000000">
      <w:pPr>
        <w:adjustRightInd w:val="0"/>
        <w:snapToGrid w:val="0"/>
        <w:ind w:firstLineChars="200" w:firstLine="420"/>
        <w:jc w:val="center"/>
        <w:rPr>
          <w:rFonts w:ascii="宋体" w:eastAsia="宋体" w:hAnsi="宋体" w:cs="宋体" w:hint="eastAsia"/>
          <w:szCs w:val="21"/>
        </w:rPr>
      </w:pPr>
      <w:r>
        <w:rPr>
          <w:rFonts w:ascii="宋体" w:eastAsia="宋体" w:hAnsi="宋体" w:cs="宋体" w:hint="eastAsia"/>
          <w:szCs w:val="21"/>
        </w:rPr>
        <w:t xml:space="preserve">表2 藏装 </w:t>
      </w: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4104"/>
        <w:gridCol w:w="4278"/>
      </w:tblGrid>
      <w:tr w:rsidR="00733AB3" w14:paraId="1F0B494C" w14:textId="77777777" w:rsidTr="009A3F2A">
        <w:trPr>
          <w:trHeight w:val="737"/>
          <w:tblHeader/>
          <w:jc w:val="center"/>
        </w:trPr>
        <w:tc>
          <w:tcPr>
            <w:tcW w:w="423" w:type="pct"/>
            <w:vAlign w:val="center"/>
          </w:tcPr>
          <w:p w14:paraId="4ED348B5" w14:textId="77777777" w:rsidR="00733AB3"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序号</w:t>
            </w:r>
          </w:p>
        </w:tc>
        <w:tc>
          <w:tcPr>
            <w:tcW w:w="2241" w:type="pct"/>
            <w:vAlign w:val="center"/>
          </w:tcPr>
          <w:p w14:paraId="1A99202C" w14:textId="77777777" w:rsidR="00733AB3"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检验项目</w:t>
            </w:r>
          </w:p>
        </w:tc>
        <w:tc>
          <w:tcPr>
            <w:tcW w:w="2336" w:type="pct"/>
            <w:vAlign w:val="center"/>
          </w:tcPr>
          <w:p w14:paraId="7F73F858" w14:textId="77777777" w:rsidR="00733AB3"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检验方法</w:t>
            </w:r>
          </w:p>
        </w:tc>
      </w:tr>
      <w:tr w:rsidR="00733AB3" w14:paraId="28192D90" w14:textId="77777777" w:rsidTr="009A3F2A">
        <w:trPr>
          <w:trHeight w:val="680"/>
          <w:jc w:val="center"/>
        </w:trPr>
        <w:tc>
          <w:tcPr>
            <w:tcW w:w="423" w:type="pct"/>
            <w:vAlign w:val="center"/>
          </w:tcPr>
          <w:p w14:paraId="0F07AFDF"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2241" w:type="pct"/>
            <w:vAlign w:val="center"/>
          </w:tcPr>
          <w:p w14:paraId="34F2A786"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甲醛含量</w:t>
            </w:r>
          </w:p>
        </w:tc>
        <w:tc>
          <w:tcPr>
            <w:tcW w:w="2336" w:type="pct"/>
            <w:vAlign w:val="center"/>
          </w:tcPr>
          <w:p w14:paraId="5C118B48" w14:textId="1295AFA4" w:rsidR="00733AB3"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2912.1</w:t>
            </w:r>
            <w:r w:rsidR="00EB319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2009</w:t>
            </w:r>
          </w:p>
        </w:tc>
      </w:tr>
      <w:tr w:rsidR="00733AB3" w14:paraId="67E518E8" w14:textId="77777777" w:rsidTr="009A3F2A">
        <w:trPr>
          <w:trHeight w:val="680"/>
          <w:jc w:val="center"/>
        </w:trPr>
        <w:tc>
          <w:tcPr>
            <w:tcW w:w="423" w:type="pct"/>
            <w:vAlign w:val="center"/>
          </w:tcPr>
          <w:p w14:paraId="68F5B012"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241" w:type="pct"/>
            <w:vAlign w:val="center"/>
          </w:tcPr>
          <w:p w14:paraId="34709CAC"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pH值</w:t>
            </w:r>
          </w:p>
        </w:tc>
        <w:tc>
          <w:tcPr>
            <w:tcW w:w="2336" w:type="pct"/>
            <w:vAlign w:val="center"/>
          </w:tcPr>
          <w:p w14:paraId="5F374F2B" w14:textId="7B5B0583" w:rsidR="00733AB3"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7573</w:t>
            </w:r>
            <w:r w:rsidR="00EB319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2009</w:t>
            </w:r>
          </w:p>
        </w:tc>
      </w:tr>
      <w:tr w:rsidR="00733AB3" w14:paraId="5232804A" w14:textId="77777777" w:rsidTr="009A3F2A">
        <w:trPr>
          <w:trHeight w:val="680"/>
          <w:jc w:val="center"/>
        </w:trPr>
        <w:tc>
          <w:tcPr>
            <w:tcW w:w="423" w:type="pct"/>
            <w:vAlign w:val="center"/>
          </w:tcPr>
          <w:p w14:paraId="5AF978E3"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3</w:t>
            </w:r>
          </w:p>
        </w:tc>
        <w:tc>
          <w:tcPr>
            <w:tcW w:w="2241" w:type="pct"/>
            <w:vAlign w:val="center"/>
          </w:tcPr>
          <w:p w14:paraId="2F9F78ED"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异味</w:t>
            </w:r>
          </w:p>
        </w:tc>
        <w:tc>
          <w:tcPr>
            <w:tcW w:w="2336" w:type="pct"/>
            <w:vAlign w:val="center"/>
          </w:tcPr>
          <w:p w14:paraId="13EEFB7C" w14:textId="13C40178" w:rsidR="00733AB3"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 18401</w:t>
            </w:r>
            <w:r w:rsidR="00EB319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2010</w:t>
            </w:r>
          </w:p>
        </w:tc>
      </w:tr>
      <w:tr w:rsidR="00733AB3" w14:paraId="5B9006CF" w14:textId="77777777" w:rsidTr="009A3F2A">
        <w:trPr>
          <w:trHeight w:val="680"/>
          <w:jc w:val="center"/>
        </w:trPr>
        <w:tc>
          <w:tcPr>
            <w:tcW w:w="423" w:type="pct"/>
            <w:vAlign w:val="center"/>
          </w:tcPr>
          <w:p w14:paraId="76707238"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4</w:t>
            </w:r>
          </w:p>
        </w:tc>
        <w:tc>
          <w:tcPr>
            <w:tcW w:w="2241" w:type="pct"/>
            <w:vAlign w:val="center"/>
          </w:tcPr>
          <w:p w14:paraId="52DAB84B"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可分解致癌芳香</w:t>
            </w:r>
            <w:proofErr w:type="gramStart"/>
            <w:r>
              <w:rPr>
                <w:rFonts w:ascii="宋体" w:eastAsia="宋体" w:hAnsi="宋体" w:cs="宋体" w:hint="eastAsia"/>
                <w:szCs w:val="21"/>
              </w:rPr>
              <w:t>胺</w:t>
            </w:r>
            <w:proofErr w:type="gramEnd"/>
            <w:r>
              <w:rPr>
                <w:rFonts w:ascii="宋体" w:eastAsia="宋体" w:hAnsi="宋体" w:cs="宋体" w:hint="eastAsia"/>
                <w:szCs w:val="21"/>
              </w:rPr>
              <w:t>染料</w:t>
            </w:r>
          </w:p>
        </w:tc>
        <w:tc>
          <w:tcPr>
            <w:tcW w:w="2336" w:type="pct"/>
            <w:vAlign w:val="center"/>
          </w:tcPr>
          <w:p w14:paraId="54E6FB02" w14:textId="56980977" w:rsidR="00733AB3" w:rsidRDefault="00000000">
            <w:pPr>
              <w:adjustRightInd w:val="0"/>
              <w:snapToGrid w:val="0"/>
              <w:jc w:val="center"/>
              <w:rPr>
                <w:rFonts w:ascii="Times New Roman" w:eastAsia="宋体" w:hAnsi="Times New Roman" w:cs="Times New Roman"/>
                <w:color w:val="000000"/>
                <w:szCs w:val="21"/>
              </w:rPr>
            </w:pPr>
            <w:r>
              <w:rPr>
                <w:rFonts w:ascii="Times New Roman" w:hAnsi="Times New Roman" w:cs="Times New Roman"/>
                <w:color w:val="000000"/>
                <w:szCs w:val="21"/>
              </w:rPr>
              <w:t>GB/T 17592</w:t>
            </w:r>
            <w:r w:rsidR="00EB319C">
              <w:rPr>
                <w:rFonts w:ascii="Times New Roman" w:eastAsia="宋体" w:hAnsi="Times New Roman" w:cs="Times New Roman"/>
                <w:color w:val="000000"/>
                <w:szCs w:val="21"/>
              </w:rPr>
              <w:t>—</w:t>
            </w:r>
            <w:r>
              <w:rPr>
                <w:rFonts w:ascii="Times New Roman" w:hAnsi="Times New Roman" w:cs="Times New Roman"/>
                <w:color w:val="000000"/>
                <w:szCs w:val="21"/>
              </w:rPr>
              <w:t>2024</w:t>
            </w:r>
          </w:p>
          <w:p w14:paraId="3C386BE5" w14:textId="772A5D16" w:rsidR="00733AB3"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23344</w:t>
            </w:r>
            <w:r w:rsidR="00EB319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2009</w:t>
            </w:r>
          </w:p>
        </w:tc>
      </w:tr>
      <w:tr w:rsidR="00733AB3" w14:paraId="3CF18A5D" w14:textId="77777777" w:rsidTr="009A3F2A">
        <w:trPr>
          <w:trHeight w:val="680"/>
          <w:jc w:val="center"/>
        </w:trPr>
        <w:tc>
          <w:tcPr>
            <w:tcW w:w="423" w:type="pct"/>
            <w:vAlign w:val="center"/>
          </w:tcPr>
          <w:p w14:paraId="3F620C24"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5</w:t>
            </w:r>
          </w:p>
        </w:tc>
        <w:tc>
          <w:tcPr>
            <w:tcW w:w="2241" w:type="pct"/>
            <w:vAlign w:val="center"/>
          </w:tcPr>
          <w:p w14:paraId="2F788BDC"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耐水色牢度</w:t>
            </w:r>
          </w:p>
        </w:tc>
        <w:tc>
          <w:tcPr>
            <w:tcW w:w="2336" w:type="pct"/>
            <w:vAlign w:val="center"/>
          </w:tcPr>
          <w:p w14:paraId="3E9A350A" w14:textId="114F43AF" w:rsidR="00733AB3"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5713</w:t>
            </w:r>
            <w:r w:rsidR="00EB319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2013</w:t>
            </w:r>
          </w:p>
        </w:tc>
      </w:tr>
      <w:tr w:rsidR="00733AB3" w14:paraId="69453A26" w14:textId="77777777" w:rsidTr="009A3F2A">
        <w:trPr>
          <w:trHeight w:val="680"/>
          <w:jc w:val="center"/>
        </w:trPr>
        <w:tc>
          <w:tcPr>
            <w:tcW w:w="423" w:type="pct"/>
            <w:vAlign w:val="center"/>
          </w:tcPr>
          <w:p w14:paraId="1955E170"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6</w:t>
            </w:r>
          </w:p>
        </w:tc>
        <w:tc>
          <w:tcPr>
            <w:tcW w:w="2241" w:type="pct"/>
            <w:vAlign w:val="center"/>
          </w:tcPr>
          <w:p w14:paraId="0EB63C63"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耐酸汗渍色牢度</w:t>
            </w:r>
          </w:p>
        </w:tc>
        <w:tc>
          <w:tcPr>
            <w:tcW w:w="2336" w:type="pct"/>
            <w:vAlign w:val="center"/>
          </w:tcPr>
          <w:p w14:paraId="00376C5F" w14:textId="216404FE" w:rsidR="00733AB3"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3922</w:t>
            </w:r>
            <w:r w:rsidR="00EB319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2013</w:t>
            </w:r>
          </w:p>
        </w:tc>
      </w:tr>
      <w:tr w:rsidR="00733AB3" w14:paraId="362E6EFF" w14:textId="77777777" w:rsidTr="009A3F2A">
        <w:trPr>
          <w:trHeight w:val="680"/>
          <w:jc w:val="center"/>
        </w:trPr>
        <w:tc>
          <w:tcPr>
            <w:tcW w:w="423" w:type="pct"/>
            <w:vAlign w:val="center"/>
          </w:tcPr>
          <w:p w14:paraId="1FD4A225"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7</w:t>
            </w:r>
          </w:p>
        </w:tc>
        <w:tc>
          <w:tcPr>
            <w:tcW w:w="2241" w:type="pct"/>
            <w:vAlign w:val="center"/>
          </w:tcPr>
          <w:p w14:paraId="3B5D1B3E"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耐碱汗渍色牢度</w:t>
            </w:r>
          </w:p>
        </w:tc>
        <w:tc>
          <w:tcPr>
            <w:tcW w:w="2336" w:type="pct"/>
            <w:vAlign w:val="center"/>
          </w:tcPr>
          <w:p w14:paraId="7DEADD08" w14:textId="581826F2" w:rsidR="00733AB3"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3922</w:t>
            </w:r>
            <w:r w:rsidR="00EB319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2013</w:t>
            </w:r>
          </w:p>
        </w:tc>
      </w:tr>
      <w:tr w:rsidR="00733AB3" w14:paraId="39C3AC0F" w14:textId="77777777" w:rsidTr="009A3F2A">
        <w:trPr>
          <w:trHeight w:val="680"/>
          <w:jc w:val="center"/>
        </w:trPr>
        <w:tc>
          <w:tcPr>
            <w:tcW w:w="423" w:type="pct"/>
            <w:vAlign w:val="center"/>
          </w:tcPr>
          <w:p w14:paraId="2E65067A"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lastRenderedPageBreak/>
              <w:t>8</w:t>
            </w:r>
          </w:p>
        </w:tc>
        <w:tc>
          <w:tcPr>
            <w:tcW w:w="2241" w:type="pct"/>
            <w:vAlign w:val="center"/>
          </w:tcPr>
          <w:p w14:paraId="74B647FD" w14:textId="77777777" w:rsidR="00733AB3"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耐干摩擦色牢度</w:t>
            </w:r>
          </w:p>
        </w:tc>
        <w:tc>
          <w:tcPr>
            <w:tcW w:w="2336" w:type="pct"/>
            <w:vAlign w:val="center"/>
          </w:tcPr>
          <w:p w14:paraId="0FF4B4AB" w14:textId="53A4BE14" w:rsidR="00733AB3"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3920</w:t>
            </w:r>
            <w:r w:rsidR="00EB319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2008</w:t>
            </w:r>
          </w:p>
        </w:tc>
      </w:tr>
      <w:tr w:rsidR="009A3F2A" w14:paraId="3AC23C4E" w14:textId="77777777" w:rsidTr="009A3F2A">
        <w:trPr>
          <w:trHeight w:val="680"/>
          <w:jc w:val="center"/>
        </w:trPr>
        <w:tc>
          <w:tcPr>
            <w:tcW w:w="423" w:type="pct"/>
            <w:vAlign w:val="center"/>
          </w:tcPr>
          <w:p w14:paraId="639424EB" w14:textId="489059FF" w:rsidR="009A3F2A" w:rsidRDefault="009A3F2A" w:rsidP="009A3F2A">
            <w:pPr>
              <w:adjustRightInd w:val="0"/>
              <w:snapToGrid w:val="0"/>
              <w:jc w:val="center"/>
              <w:rPr>
                <w:rFonts w:ascii="宋体" w:eastAsia="宋体" w:hAnsi="宋体" w:cs="宋体" w:hint="eastAsia"/>
                <w:szCs w:val="21"/>
              </w:rPr>
            </w:pPr>
            <w:r>
              <w:rPr>
                <w:rFonts w:ascii="宋体" w:eastAsia="宋体" w:hAnsi="宋体" w:cs="宋体" w:hint="eastAsia"/>
                <w:szCs w:val="21"/>
              </w:rPr>
              <w:t>9</w:t>
            </w:r>
          </w:p>
        </w:tc>
        <w:tc>
          <w:tcPr>
            <w:tcW w:w="2241" w:type="pct"/>
            <w:vAlign w:val="center"/>
          </w:tcPr>
          <w:p w14:paraId="45592822" w14:textId="497E10F2" w:rsidR="009A3F2A" w:rsidRDefault="009A3F2A" w:rsidP="009A3F2A">
            <w:pPr>
              <w:adjustRightInd w:val="0"/>
              <w:snapToGrid w:val="0"/>
              <w:jc w:val="center"/>
              <w:rPr>
                <w:rFonts w:ascii="宋体" w:eastAsia="宋体" w:hAnsi="宋体" w:cs="宋体" w:hint="eastAsia"/>
                <w:szCs w:val="21"/>
              </w:rPr>
            </w:pPr>
            <w:r>
              <w:rPr>
                <w:rFonts w:ascii="Times New Roman" w:eastAsia="宋体" w:hAnsi="Times New Roman" w:cs="Times New Roman"/>
                <w:szCs w:val="21"/>
              </w:rPr>
              <w:t>耐湿摩擦色牢度</w:t>
            </w:r>
            <w:r w:rsidR="0037617D">
              <w:rPr>
                <w:rFonts w:ascii="Times New Roman" w:eastAsia="宋体" w:hAnsi="Times New Roman" w:cs="Times New Roman"/>
                <w:szCs w:val="21"/>
                <w:vertAlign w:val="superscript"/>
              </w:rPr>
              <w:t>a</w:t>
            </w:r>
          </w:p>
        </w:tc>
        <w:tc>
          <w:tcPr>
            <w:tcW w:w="2336" w:type="pct"/>
            <w:vAlign w:val="center"/>
          </w:tcPr>
          <w:p w14:paraId="08658C41" w14:textId="6085B028" w:rsidR="009A3F2A" w:rsidRDefault="009A3F2A" w:rsidP="009A3F2A">
            <w:pPr>
              <w:snapToGrid w:val="0"/>
              <w:jc w:val="center"/>
              <w:rPr>
                <w:rFonts w:ascii="Times New Roman" w:eastAsia="宋体" w:hAnsi="Times New Roman" w:cs="Times New Roman" w:hint="eastAsia"/>
                <w:color w:val="000000"/>
                <w:szCs w:val="21"/>
              </w:rPr>
            </w:pPr>
            <w:r>
              <w:rPr>
                <w:rFonts w:ascii="Times New Roman" w:eastAsia="宋体" w:hAnsi="Times New Roman" w:cs="Times New Roman"/>
                <w:color w:val="000000"/>
                <w:szCs w:val="21"/>
              </w:rPr>
              <w:t>GB/T 3920—2008</w:t>
            </w:r>
          </w:p>
        </w:tc>
      </w:tr>
      <w:tr w:rsidR="0037617D" w14:paraId="17FE952E" w14:textId="77777777" w:rsidTr="009A3F2A">
        <w:trPr>
          <w:trHeight w:val="680"/>
          <w:jc w:val="center"/>
        </w:trPr>
        <w:tc>
          <w:tcPr>
            <w:tcW w:w="423" w:type="pct"/>
            <w:vAlign w:val="center"/>
          </w:tcPr>
          <w:p w14:paraId="5701AC41" w14:textId="05A8D62E" w:rsidR="0037617D" w:rsidRDefault="0037617D" w:rsidP="0037617D">
            <w:pPr>
              <w:adjustRightInd w:val="0"/>
              <w:snapToGrid w:val="0"/>
              <w:jc w:val="center"/>
              <w:rPr>
                <w:rFonts w:ascii="宋体" w:eastAsia="宋体" w:hAnsi="宋体" w:cs="宋体" w:hint="eastAsia"/>
                <w:szCs w:val="21"/>
              </w:rPr>
            </w:pPr>
            <w:r>
              <w:rPr>
                <w:rFonts w:ascii="宋体" w:eastAsia="宋体" w:hAnsi="宋体" w:cs="宋体" w:hint="eastAsia"/>
                <w:szCs w:val="21"/>
              </w:rPr>
              <w:t>10</w:t>
            </w:r>
          </w:p>
        </w:tc>
        <w:tc>
          <w:tcPr>
            <w:tcW w:w="2241" w:type="pct"/>
            <w:vAlign w:val="center"/>
          </w:tcPr>
          <w:p w14:paraId="763A1CE4" w14:textId="045CF836" w:rsidR="0037617D" w:rsidRDefault="0037617D" w:rsidP="0037617D">
            <w:pPr>
              <w:adjustRightInd w:val="0"/>
              <w:snapToGrid w:val="0"/>
              <w:jc w:val="center"/>
              <w:rPr>
                <w:rFonts w:ascii="宋体" w:eastAsia="宋体" w:hAnsi="宋体" w:cs="宋体" w:hint="eastAsia"/>
                <w:szCs w:val="21"/>
              </w:rPr>
            </w:pPr>
            <w:r>
              <w:rPr>
                <w:rFonts w:ascii="Times New Roman" w:eastAsia="宋体" w:hAnsi="Times New Roman" w:cs="Times New Roman"/>
                <w:szCs w:val="21"/>
              </w:rPr>
              <w:t>绳</w:t>
            </w:r>
            <w:proofErr w:type="gramStart"/>
            <w:r>
              <w:rPr>
                <w:rFonts w:ascii="Times New Roman" w:eastAsia="宋体" w:hAnsi="Times New Roman" w:cs="Times New Roman"/>
                <w:szCs w:val="21"/>
              </w:rPr>
              <w:t>带要求</w:t>
            </w:r>
            <w:proofErr w:type="gramEnd"/>
            <w:r>
              <w:rPr>
                <w:rFonts w:ascii="Times New Roman" w:eastAsia="宋体" w:hAnsi="Times New Roman" w:cs="Times New Roman"/>
                <w:szCs w:val="21"/>
                <w:vertAlign w:val="superscript"/>
              </w:rPr>
              <w:t>a</w:t>
            </w:r>
          </w:p>
        </w:tc>
        <w:tc>
          <w:tcPr>
            <w:tcW w:w="2336" w:type="pct"/>
            <w:vAlign w:val="center"/>
          </w:tcPr>
          <w:p w14:paraId="2E734A85" w14:textId="006E228A" w:rsidR="0037617D" w:rsidRDefault="0037617D" w:rsidP="0037617D">
            <w:pPr>
              <w:snapToGrid w:val="0"/>
              <w:jc w:val="center"/>
              <w:rPr>
                <w:rFonts w:ascii="Times New Roman" w:eastAsia="宋体" w:hAnsi="Times New Roman" w:cs="Times New Roman" w:hint="eastAsia"/>
                <w:color w:val="000000"/>
                <w:szCs w:val="21"/>
              </w:rPr>
            </w:pPr>
            <w:r>
              <w:rPr>
                <w:rFonts w:ascii="Times New Roman" w:eastAsia="宋体" w:hAnsi="Times New Roman" w:cs="Times New Roman"/>
                <w:szCs w:val="21"/>
              </w:rPr>
              <w:t>GB 31701—2015</w:t>
            </w:r>
          </w:p>
        </w:tc>
      </w:tr>
      <w:tr w:rsidR="0037617D" w14:paraId="470B5112" w14:textId="77777777" w:rsidTr="009A3F2A">
        <w:trPr>
          <w:trHeight w:val="680"/>
          <w:jc w:val="center"/>
        </w:trPr>
        <w:tc>
          <w:tcPr>
            <w:tcW w:w="423" w:type="pct"/>
            <w:vAlign w:val="center"/>
          </w:tcPr>
          <w:p w14:paraId="31EB8C42" w14:textId="514CC37E" w:rsidR="0037617D" w:rsidRDefault="0037617D" w:rsidP="0037617D">
            <w:pPr>
              <w:adjustRightInd w:val="0"/>
              <w:snapToGrid w:val="0"/>
              <w:jc w:val="center"/>
              <w:rPr>
                <w:rFonts w:ascii="宋体" w:eastAsia="宋体" w:hAnsi="宋体" w:cs="宋体" w:hint="eastAsia"/>
                <w:szCs w:val="21"/>
              </w:rPr>
            </w:pPr>
            <w:r>
              <w:rPr>
                <w:rFonts w:ascii="宋体" w:eastAsia="宋体" w:hAnsi="宋体" w:cs="宋体" w:hint="eastAsia"/>
                <w:szCs w:val="21"/>
              </w:rPr>
              <w:t>11</w:t>
            </w:r>
          </w:p>
        </w:tc>
        <w:tc>
          <w:tcPr>
            <w:tcW w:w="2241" w:type="pct"/>
            <w:vAlign w:val="center"/>
          </w:tcPr>
          <w:p w14:paraId="3470868F" w14:textId="7DAAE03E" w:rsidR="0037617D" w:rsidRDefault="0037617D" w:rsidP="0037617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附件锐利性</w:t>
            </w:r>
            <w:r>
              <w:rPr>
                <w:rFonts w:ascii="Times New Roman" w:eastAsia="宋体" w:hAnsi="Times New Roman" w:cs="Times New Roman"/>
                <w:szCs w:val="21"/>
                <w:vertAlign w:val="superscript"/>
              </w:rPr>
              <w:t>a</w:t>
            </w:r>
          </w:p>
        </w:tc>
        <w:tc>
          <w:tcPr>
            <w:tcW w:w="2336" w:type="pct"/>
            <w:vAlign w:val="center"/>
          </w:tcPr>
          <w:p w14:paraId="5BE6F9D5" w14:textId="69E92089" w:rsidR="0037617D" w:rsidRDefault="0037617D" w:rsidP="0037617D">
            <w:pPr>
              <w:snapToGrid w:val="0"/>
              <w:jc w:val="center"/>
              <w:rPr>
                <w:rFonts w:ascii="Times New Roman" w:eastAsia="宋体" w:hAnsi="Times New Roman" w:cs="Times New Roman"/>
                <w:szCs w:val="21"/>
              </w:rPr>
            </w:pPr>
            <w:r>
              <w:rPr>
                <w:rFonts w:ascii="Times New Roman" w:eastAsia="宋体" w:hAnsi="Times New Roman" w:cs="Times New Roman"/>
                <w:color w:val="000000"/>
                <w:szCs w:val="21"/>
              </w:rPr>
              <w:t>GB/T 31702—2015</w:t>
            </w:r>
          </w:p>
        </w:tc>
      </w:tr>
      <w:tr w:rsidR="0037617D" w14:paraId="73740833" w14:textId="77777777" w:rsidTr="009A3F2A">
        <w:trPr>
          <w:trHeight w:val="680"/>
          <w:jc w:val="center"/>
        </w:trPr>
        <w:tc>
          <w:tcPr>
            <w:tcW w:w="423" w:type="pct"/>
            <w:vAlign w:val="center"/>
          </w:tcPr>
          <w:p w14:paraId="0C24E96A" w14:textId="4902DF44" w:rsidR="0037617D" w:rsidRDefault="0037617D" w:rsidP="0037617D">
            <w:pPr>
              <w:adjustRightInd w:val="0"/>
              <w:snapToGrid w:val="0"/>
              <w:jc w:val="center"/>
              <w:rPr>
                <w:rFonts w:ascii="宋体" w:eastAsia="宋体" w:hAnsi="宋体" w:cs="宋体" w:hint="eastAsia"/>
                <w:szCs w:val="21"/>
              </w:rPr>
            </w:pPr>
            <w:r>
              <w:rPr>
                <w:rFonts w:ascii="宋体" w:eastAsia="宋体" w:hAnsi="宋体" w:cs="宋体" w:hint="eastAsia"/>
                <w:szCs w:val="21"/>
              </w:rPr>
              <w:t>12</w:t>
            </w:r>
          </w:p>
        </w:tc>
        <w:tc>
          <w:tcPr>
            <w:tcW w:w="2241" w:type="pct"/>
            <w:vAlign w:val="center"/>
          </w:tcPr>
          <w:p w14:paraId="7F1B4240" w14:textId="1F69A64F" w:rsidR="0037617D" w:rsidRDefault="0037617D" w:rsidP="0037617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金属针</w:t>
            </w:r>
            <w:r>
              <w:rPr>
                <w:rFonts w:ascii="Times New Roman" w:eastAsia="宋体" w:hAnsi="Times New Roman" w:cs="Times New Roman"/>
                <w:szCs w:val="21"/>
                <w:vertAlign w:val="superscript"/>
              </w:rPr>
              <w:t>a</w:t>
            </w:r>
          </w:p>
        </w:tc>
        <w:tc>
          <w:tcPr>
            <w:tcW w:w="2336" w:type="pct"/>
            <w:vAlign w:val="center"/>
          </w:tcPr>
          <w:p w14:paraId="53C97AAC" w14:textId="37A12493" w:rsidR="0037617D" w:rsidRDefault="0037617D" w:rsidP="0037617D">
            <w:pPr>
              <w:snapToGrid w:val="0"/>
              <w:jc w:val="center"/>
              <w:rPr>
                <w:rFonts w:ascii="Times New Roman" w:eastAsia="宋体" w:hAnsi="Times New Roman" w:cs="Times New Roman"/>
                <w:color w:val="000000"/>
                <w:szCs w:val="21"/>
              </w:rPr>
            </w:pPr>
            <w:r>
              <w:rPr>
                <w:rFonts w:ascii="Times New Roman" w:eastAsia="宋体" w:hAnsi="Times New Roman" w:cs="Times New Roman"/>
                <w:szCs w:val="21"/>
              </w:rPr>
              <w:t xml:space="preserve">GB 31701—2015 </w:t>
            </w:r>
          </w:p>
        </w:tc>
      </w:tr>
      <w:tr w:rsidR="0037617D" w14:paraId="7A70CB10" w14:textId="77777777" w:rsidTr="0037617D">
        <w:trPr>
          <w:trHeight w:val="680"/>
          <w:jc w:val="center"/>
        </w:trPr>
        <w:tc>
          <w:tcPr>
            <w:tcW w:w="5000" w:type="pct"/>
            <w:gridSpan w:val="3"/>
            <w:vAlign w:val="center"/>
          </w:tcPr>
          <w:p w14:paraId="4BD30B99" w14:textId="0FB62149" w:rsidR="0037617D" w:rsidRDefault="0037617D" w:rsidP="0037617D">
            <w:pPr>
              <w:snapToGrid w:val="0"/>
              <w:jc w:val="left"/>
              <w:rPr>
                <w:rFonts w:ascii="Times New Roman" w:eastAsia="宋体" w:hAnsi="Times New Roman" w:cs="Times New Roman"/>
                <w:szCs w:val="21"/>
              </w:rPr>
            </w:pPr>
            <w:r>
              <w:rPr>
                <w:rFonts w:ascii="Times New Roman" w:eastAsia="宋体" w:hAnsi="Times New Roman" w:cs="Times New Roman"/>
                <w:szCs w:val="21"/>
              </w:rPr>
              <w:t>注：</w:t>
            </w:r>
            <w:r>
              <w:rPr>
                <w:rFonts w:ascii="Times New Roman" w:eastAsia="宋体" w:hAnsi="Times New Roman" w:cs="Times New Roman"/>
                <w:szCs w:val="21"/>
                <w:vertAlign w:val="superscript"/>
              </w:rPr>
              <w:t>a</w:t>
            </w:r>
            <w:r>
              <w:rPr>
                <w:rFonts w:ascii="Times New Roman" w:eastAsia="宋体" w:hAnsi="Times New Roman" w:cs="Times New Roman"/>
                <w:szCs w:val="21"/>
              </w:rPr>
              <w:t>仅考核</w:t>
            </w:r>
            <w:r>
              <w:rPr>
                <w:rFonts w:ascii="Times New Roman" w:eastAsia="宋体" w:hAnsi="Times New Roman" w:cs="Times New Roman" w:hint="eastAsia"/>
                <w:szCs w:val="21"/>
              </w:rPr>
              <w:t>儿童藏装</w:t>
            </w:r>
            <w:r>
              <w:rPr>
                <w:rFonts w:ascii="Times New Roman" w:eastAsia="宋体" w:hAnsi="Times New Roman" w:cs="Times New Roman"/>
                <w:szCs w:val="21"/>
              </w:rPr>
              <w:t>。</w:t>
            </w:r>
          </w:p>
        </w:tc>
      </w:tr>
    </w:tbl>
    <w:p w14:paraId="22AC8E2C" w14:textId="77777777" w:rsidR="00733AB3"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执行企业标准、团体标准、地方标准的产品，检验项目参照上述内容执行。</w:t>
      </w:r>
    </w:p>
    <w:p w14:paraId="50D6F5D7" w14:textId="77777777" w:rsidR="00733AB3"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t>凡是注日期的文件，其随后所有的修改单（不包括勘误的内容）或修订版不适用于本细则。凡是不注日期的文件，其最新版本适用于本细则。</w:t>
      </w:r>
    </w:p>
    <w:p w14:paraId="61A21A5C" w14:textId="77777777" w:rsidR="00733AB3" w:rsidRDefault="00733AB3">
      <w:pPr>
        <w:pStyle w:val="a3"/>
      </w:pPr>
    </w:p>
    <w:p w14:paraId="22DA32C9" w14:textId="77777777" w:rsidR="00733AB3" w:rsidRDefault="00000000">
      <w:pPr>
        <w:spacing w:line="440" w:lineRule="exact"/>
        <w:rPr>
          <w:rFonts w:ascii="黑体" w:eastAsia="黑体" w:hAnsi="黑体" w:cs="黑体" w:hint="eastAsia"/>
          <w:szCs w:val="21"/>
        </w:rPr>
      </w:pPr>
      <w:r>
        <w:rPr>
          <w:rFonts w:ascii="黑体" w:eastAsia="黑体" w:hAnsi="黑体" w:cs="黑体" w:hint="eastAsia"/>
          <w:szCs w:val="21"/>
        </w:rPr>
        <w:t>3 判定规则</w:t>
      </w:r>
    </w:p>
    <w:p w14:paraId="27DB0A0F" w14:textId="77777777" w:rsidR="00733AB3" w:rsidRDefault="00000000">
      <w:pPr>
        <w:snapToGrid w:val="0"/>
        <w:spacing w:line="440" w:lineRule="exact"/>
        <w:rPr>
          <w:rFonts w:ascii="宋体" w:eastAsia="宋体" w:hAnsi="宋体" w:cs="宋体" w:hint="eastAsia"/>
        </w:rPr>
      </w:pPr>
      <w:r>
        <w:rPr>
          <w:rFonts w:ascii="宋体" w:eastAsia="宋体" w:hAnsi="宋体" w:cs="宋体" w:hint="eastAsia"/>
          <w:szCs w:val="21"/>
        </w:rPr>
        <w:t>3.1依据标准</w:t>
      </w:r>
    </w:p>
    <w:p w14:paraId="191DAE67" w14:textId="77777777" w:rsidR="00733AB3"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 18401</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2010 </w:t>
      </w:r>
      <w:r>
        <w:rPr>
          <w:rFonts w:ascii="Times New Roman" w:eastAsia="宋体" w:hAnsi="Times New Roman" w:cs="Times New Roman" w:hint="eastAsia"/>
          <w:szCs w:val="21"/>
        </w:rPr>
        <w:t>国家纺织产品基本安全技术规范</w:t>
      </w:r>
    </w:p>
    <w:p w14:paraId="22B86DCD" w14:textId="77777777" w:rsidR="00733AB3"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 31701</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2015 </w:t>
      </w:r>
      <w:r>
        <w:rPr>
          <w:rFonts w:ascii="Times New Roman" w:eastAsia="宋体" w:hAnsi="Times New Roman" w:cs="Times New Roman" w:hint="eastAsia"/>
          <w:szCs w:val="21"/>
        </w:rPr>
        <w:t>婴幼儿及儿童纺织产品安全技术规范</w:t>
      </w:r>
    </w:p>
    <w:p w14:paraId="185916C9" w14:textId="77777777" w:rsidR="00733AB3"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t>现行有效的企业标准、团体标准、地方标准及产品明示质量要求</w:t>
      </w:r>
    </w:p>
    <w:p w14:paraId="2CCBD12C" w14:textId="77777777" w:rsidR="00733AB3" w:rsidRDefault="00000000">
      <w:pPr>
        <w:snapToGrid w:val="0"/>
        <w:spacing w:line="440" w:lineRule="exact"/>
        <w:rPr>
          <w:rFonts w:ascii="宋体" w:eastAsia="宋体" w:hAnsi="宋体" w:cs="宋体" w:hint="eastAsia"/>
          <w:szCs w:val="21"/>
        </w:rPr>
      </w:pPr>
      <w:r>
        <w:rPr>
          <w:rFonts w:ascii="宋体" w:eastAsia="宋体" w:hAnsi="宋体" w:cs="宋体" w:hint="eastAsia"/>
          <w:szCs w:val="21"/>
        </w:rPr>
        <w:t>3.2判定原则</w:t>
      </w:r>
    </w:p>
    <w:p w14:paraId="222448A6" w14:textId="77777777" w:rsidR="00733AB3"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经检验，检验项目全部合格，判定为被抽查产品所检项目未发现不合格；检验项目中任一项或一项以上不合格，判定为被抽查产品不合格。</w:t>
      </w:r>
    </w:p>
    <w:p w14:paraId="6503BC9A" w14:textId="77777777" w:rsidR="00733AB3"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若被检产品明示的质量要求高于本细则中检验项目依据的标准要求时，应按被检产品明示的质量要求判定。</w:t>
      </w:r>
    </w:p>
    <w:p w14:paraId="5B6757E7" w14:textId="77777777" w:rsidR="00733AB3"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若被检产品明示的质量要求低于本细则中检验项目依据的强制性标准要求时，应按照强制性标准要求判定。</w:t>
      </w:r>
    </w:p>
    <w:p w14:paraId="26A431B4" w14:textId="77777777" w:rsidR="00733AB3"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若被检产品明示的质量要求低于或包含本细则中检验项目依据的推荐性标准要求时，应以被检产品明示的质量要求判定。</w:t>
      </w:r>
    </w:p>
    <w:p w14:paraId="041398BE" w14:textId="77777777" w:rsidR="00733AB3"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若被检产品明示的质量要求缺少本细则中检验项目依据的强制性标准要求时，应按照强制性标</w:t>
      </w:r>
      <w:r>
        <w:rPr>
          <w:rFonts w:ascii="宋体" w:eastAsia="宋体" w:hAnsi="宋体" w:cs="宋体" w:hint="eastAsia"/>
          <w:szCs w:val="21"/>
        </w:rPr>
        <w:lastRenderedPageBreak/>
        <w:t>准要求判定。</w:t>
      </w:r>
    </w:p>
    <w:p w14:paraId="7ED75609" w14:textId="77777777" w:rsidR="00733AB3"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若被检产品明示的质量要求缺少本细则中检验项目依据的推荐性标准要求时，该项目不参与判定。</w:t>
      </w:r>
    </w:p>
    <w:p w14:paraId="260C8D22" w14:textId="77777777" w:rsidR="00733AB3" w:rsidRDefault="00733AB3">
      <w:pPr>
        <w:pStyle w:val="a3"/>
      </w:pPr>
    </w:p>
    <w:p w14:paraId="4A8F208D" w14:textId="77777777" w:rsidR="00733AB3" w:rsidRDefault="00000000">
      <w:pPr>
        <w:spacing w:line="440" w:lineRule="exact"/>
        <w:rPr>
          <w:rFonts w:ascii="黑体" w:eastAsia="黑体" w:hAnsi="黑体" w:cs="黑体" w:hint="eastAsia"/>
          <w:szCs w:val="21"/>
        </w:rPr>
      </w:pPr>
      <w:r>
        <w:rPr>
          <w:rFonts w:ascii="黑体" w:eastAsia="黑体" w:hAnsi="黑体" w:cs="黑体" w:hint="eastAsia"/>
          <w:szCs w:val="21"/>
        </w:rPr>
        <w:t>4 附则</w:t>
      </w:r>
    </w:p>
    <w:p w14:paraId="6FE09AD6" w14:textId="77777777" w:rsidR="00733AB3" w:rsidRDefault="00000000">
      <w:pPr>
        <w:spacing w:line="440" w:lineRule="exact"/>
        <w:ind w:firstLineChars="200" w:firstLine="420"/>
        <w:rPr>
          <w:rFonts w:ascii="Times New Roman" w:hAnsi="Times New Roman"/>
          <w:szCs w:val="21"/>
        </w:rPr>
      </w:pPr>
      <w:r>
        <w:rPr>
          <w:rFonts w:hint="eastAsia"/>
          <w:color w:val="000000"/>
          <w:szCs w:val="21"/>
        </w:rPr>
        <w:t>本细则代替《西藏自治区市场监督管理局关于发布</w:t>
      </w:r>
      <w:r>
        <w:rPr>
          <w:rFonts w:hint="eastAsia"/>
          <w:color w:val="000000"/>
          <w:szCs w:val="21"/>
        </w:rPr>
        <w:t>&lt;</w:t>
      </w:r>
      <w:r>
        <w:rPr>
          <w:rFonts w:hint="eastAsia"/>
          <w:color w:val="000000"/>
          <w:szCs w:val="21"/>
        </w:rPr>
        <w:t>产品质量监督抽查实施细则（</w:t>
      </w:r>
      <w:r>
        <w:rPr>
          <w:rFonts w:hint="eastAsia"/>
          <w:color w:val="000000"/>
          <w:szCs w:val="21"/>
        </w:rPr>
        <w:t>2024</w:t>
      </w:r>
      <w:r>
        <w:rPr>
          <w:rFonts w:hint="eastAsia"/>
          <w:color w:val="000000"/>
          <w:szCs w:val="21"/>
        </w:rPr>
        <w:t>版）</w:t>
      </w:r>
      <w:r>
        <w:rPr>
          <w:rFonts w:hint="eastAsia"/>
          <w:color w:val="000000"/>
          <w:szCs w:val="21"/>
        </w:rPr>
        <w:t>&gt;</w:t>
      </w:r>
      <w:r>
        <w:rPr>
          <w:rFonts w:hint="eastAsia"/>
          <w:color w:val="000000"/>
          <w:szCs w:val="21"/>
        </w:rPr>
        <w:t>（第二批）的通告》中的《西藏自治区藏装产品质量监督抽查实施细则（</w:t>
      </w:r>
      <w:r>
        <w:rPr>
          <w:rFonts w:hint="eastAsia"/>
          <w:color w:val="000000"/>
          <w:szCs w:val="21"/>
        </w:rPr>
        <w:t>2024</w:t>
      </w:r>
      <w:r>
        <w:rPr>
          <w:rFonts w:hint="eastAsia"/>
          <w:color w:val="000000"/>
          <w:szCs w:val="21"/>
        </w:rPr>
        <w:t>年版）》。</w:t>
      </w:r>
    </w:p>
    <w:p w14:paraId="16A0E6E0" w14:textId="77777777" w:rsidR="00733AB3" w:rsidRDefault="00733AB3">
      <w:pPr>
        <w:spacing w:line="440" w:lineRule="exact"/>
        <w:ind w:firstLineChars="200" w:firstLine="420"/>
        <w:rPr>
          <w:rFonts w:ascii="宋体" w:eastAsia="宋体" w:hAnsi="宋体" w:cs="宋体" w:hint="eastAsia"/>
          <w:szCs w:val="21"/>
        </w:rPr>
      </w:pPr>
    </w:p>
    <w:p w14:paraId="35C5DED7" w14:textId="77777777" w:rsidR="00733AB3" w:rsidRDefault="00733AB3"/>
    <w:sectPr w:rsidR="00733AB3">
      <w:footerReference w:type="default" r:id="rId7"/>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CD1C6" w14:textId="77777777" w:rsidR="005B43DB" w:rsidRDefault="005B43DB">
      <w:r>
        <w:separator/>
      </w:r>
    </w:p>
  </w:endnote>
  <w:endnote w:type="continuationSeparator" w:id="0">
    <w:p w14:paraId="5786A15F" w14:textId="77777777" w:rsidR="005B43DB" w:rsidRDefault="005B4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08F82" w14:textId="77777777" w:rsidR="00733AB3" w:rsidRDefault="00000000">
    <w:pPr>
      <w:pStyle w:val="a4"/>
    </w:pPr>
    <w:r>
      <w:rPr>
        <w:noProof/>
      </w:rPr>
      <mc:AlternateContent>
        <mc:Choice Requires="wps">
          <w:drawing>
            <wp:anchor distT="0" distB="0" distL="114300" distR="114300" simplePos="0" relativeHeight="251659264" behindDoc="0" locked="0" layoutInCell="1" allowOverlap="1" wp14:anchorId="19C9E066" wp14:editId="70B27182">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B97ADF" w14:textId="77777777" w:rsidR="00733AB3" w:rsidRDefault="00000000">
                          <w:pPr>
                            <w:pStyle w:val="a4"/>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type w14:anchorId="19C9E066"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08B97ADF" w14:textId="77777777" w:rsidR="00733AB3" w:rsidRDefault="00000000">
                    <w:pPr>
                      <w:pStyle w:val="a4"/>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9D31E" w14:textId="77777777" w:rsidR="005B43DB" w:rsidRDefault="005B43DB">
      <w:r>
        <w:separator/>
      </w:r>
    </w:p>
  </w:footnote>
  <w:footnote w:type="continuationSeparator" w:id="0">
    <w:p w14:paraId="7C53D5FC" w14:textId="77777777" w:rsidR="005B43DB" w:rsidRDefault="005B43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EA562C8"/>
    <w:rsid w:val="0037617D"/>
    <w:rsid w:val="005B43DB"/>
    <w:rsid w:val="00733AB3"/>
    <w:rsid w:val="00843BAC"/>
    <w:rsid w:val="009A3F2A"/>
    <w:rsid w:val="00B66940"/>
    <w:rsid w:val="00B96AC8"/>
    <w:rsid w:val="00CA78E8"/>
    <w:rsid w:val="00CD7203"/>
    <w:rsid w:val="00EB319C"/>
    <w:rsid w:val="00FE0073"/>
    <w:rsid w:val="01987FE8"/>
    <w:rsid w:val="02B250DA"/>
    <w:rsid w:val="04421184"/>
    <w:rsid w:val="0C2E03F1"/>
    <w:rsid w:val="0D8A26C1"/>
    <w:rsid w:val="2269058D"/>
    <w:rsid w:val="22CD0F59"/>
    <w:rsid w:val="4EA562C8"/>
    <w:rsid w:val="73041B05"/>
    <w:rsid w:val="79FE347E"/>
    <w:rsid w:val="7C2E5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086B83"/>
  <w15:docId w15:val="{EF53C3C6-D1AB-4CAA-AA2E-D9AEEC7A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eastAsia="宋体" w:hAnsi="Courier New" w:cs="Times New Roman"/>
      <w:kern w:val="0"/>
      <w:sz w:val="20"/>
      <w:szCs w:val="20"/>
    </w:rPr>
  </w:style>
  <w:style w:type="paragraph" w:styleId="a4">
    <w:name w:val="footer"/>
    <w:basedOn w:val="a"/>
    <w:qFormat/>
    <w:pPr>
      <w:tabs>
        <w:tab w:val="center" w:pos="4153"/>
        <w:tab w:val="right" w:pos="8306"/>
      </w:tabs>
      <w:snapToGrid w:val="0"/>
      <w:jc w:val="left"/>
    </w:pPr>
    <w:rPr>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437</Words>
  <Characters>771</Characters>
  <Application>Microsoft Office Word</Application>
  <DocSecurity>0</DocSecurity>
  <Lines>59</Lines>
  <Paragraphs>80</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任婷</cp:lastModifiedBy>
  <cp:revision>9</cp:revision>
  <dcterms:created xsi:type="dcterms:W3CDTF">2025-03-13T09:32:00Z</dcterms:created>
  <dcterms:modified xsi:type="dcterms:W3CDTF">2025-04-11T05:04:00Z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EEED60336B87459987FEC7461D791F78_11</vt:lpwstr>
  </property>
  <property fmtid="{D5CDD505-2E9C-101B-9397-08002B2CF9AE}" pid="4" name="KSOTemplateDocerSaveRecord">
    <vt:lpwstr>eyJoZGlkIjoiNjk1NzU1NTFlMjIzM2Q4ZTM1ZTIwMmQzY2I0YzYzMTEiLCJ1c2VySWQiOiIzNTk4MzExODIifQ==</vt:lpwstr>
  </property>
</Properties>
</file>