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z w:val="36"/>
          <w:szCs w:val="36"/>
          <w:lang w:val="en-US" w:eastAsia="zh-CN"/>
        </w:rPr>
        <w:t>西藏自治区无规共聚聚丙烯(PP-R)管材产品质量监督抽查实施细则（2024版）</w:t>
      </w:r>
    </w:p>
    <w:p>
      <w:pPr>
        <w:adjustRightInd w:val="0"/>
        <w:snapToGrid w:val="0"/>
        <w:spacing w:before="312" w:beforeLines="100" w:after="312" w:afterLines="100"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以随机抽样的方式在被抽样生产者、销售者的待销产品中抽取。</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随机数一般可使用随机数表等方法产生。</w:t>
      </w:r>
    </w:p>
    <w:p>
      <w:pPr>
        <w:adjustRightInd w:val="0"/>
        <w:snapToGrid w:val="0"/>
        <w:spacing w:line="440" w:lineRule="exact"/>
        <w:ind w:firstLine="420" w:firstLineChars="200"/>
        <w:rPr>
          <w:rFonts w:hint="eastAsia" w:ascii="宋体" w:hAnsi="宋体" w:eastAsia="宋体" w:cs="宋体"/>
          <w:color w:val="000000"/>
          <w:sz w:val="21"/>
          <w:szCs w:val="21"/>
          <w:lang w:val="en-US"/>
        </w:rPr>
      </w:pPr>
      <w:r>
        <w:rPr>
          <w:rFonts w:hint="eastAsia" w:ascii="宋体" w:hAnsi="宋体" w:eastAsia="宋体" w:cs="宋体"/>
          <w:sz w:val="21"/>
          <w:szCs w:val="21"/>
        </w:rPr>
        <w:t>在同一批次产品抽取8根管材，每根截取4段，每段1m，其中2段作为检验样品，2段作为备用样品。如每根管材的长度不足4m，可以增加抽取管材根数，保证截取段数满足上述要求。</w:t>
      </w:r>
    </w:p>
    <w:p>
      <w:pPr>
        <w:adjustRightInd w:val="0"/>
        <w:snapToGrid w:val="0"/>
        <w:spacing w:before="312" w:beforeLines="100" w:after="312" w:afterLines="100"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p>
    <w:p>
      <w:pPr>
        <w:adjustRightInd w:val="0"/>
        <w:snapToGrid w:val="0"/>
        <w:spacing w:line="440" w:lineRule="exact"/>
        <w:ind w:firstLine="420" w:firstLineChars="200"/>
        <w:jc w:val="center"/>
        <w:rPr>
          <w:rFonts w:hint="eastAsia" w:ascii="宋体" w:hAnsi="宋体" w:eastAsia="宋体" w:cs="宋体"/>
          <w:color w:val="000000"/>
          <w:kern w:val="0"/>
          <w:sz w:val="21"/>
          <w:szCs w:val="21"/>
          <w:lang w:eastAsia="zh-CN"/>
        </w:rPr>
      </w:pPr>
      <w:bookmarkStart w:id="0" w:name="_Hlk28257335"/>
      <w:r>
        <w:rPr>
          <w:rFonts w:hint="eastAsia" w:ascii="宋体" w:hAnsi="宋体" w:eastAsia="宋体" w:cs="宋体"/>
          <w:color w:val="000000"/>
          <w:kern w:val="0"/>
          <w:sz w:val="21"/>
          <w:szCs w:val="21"/>
          <w:lang w:eastAsia="zh-CN"/>
        </w:rPr>
        <w:object>
          <v:shape id="_x0000_i1025" o:spt="75" type="#_x0000_t75" style="height:656.25pt;width:543pt;" o:ole="t" filled="f" o:preferrelative="t" stroked="f" coordsize="21600,21600">
            <v:path/>
            <v:fill on="f" focussize="0,0"/>
            <v:stroke on="f"/>
            <v:imagedata r:id="rId8" o:title=""/>
            <o:lock v:ext="edit" aspectratio="t"/>
            <w10:wrap type="none"/>
            <w10:anchorlock/>
          </v:shape>
          <o:OLEObject Type="Embed" ProgID="Word.Document.12" ShapeID="_x0000_i1025" DrawAspect="Content" ObjectID="_1468075725" r:id="rId7">
            <o:LockedField>false</o:LockedField>
          </o:OLEObject>
        </w:object>
      </w:r>
      <w:r>
        <w:rPr>
          <w:rFonts w:hint="eastAsia" w:ascii="宋体" w:hAnsi="宋体" w:eastAsia="宋体" w:cs="宋体"/>
          <w:color w:val="000000"/>
          <w:kern w:val="0"/>
          <w:sz w:val="21"/>
          <w:szCs w:val="21"/>
          <w:lang w:eastAsia="zh-CN"/>
        </w:rPr>
        <w:t xml:space="preserve">表 1 </w:t>
      </w:r>
      <w:r>
        <w:rPr>
          <w:rFonts w:hint="eastAsia" w:ascii="宋体" w:hAnsi="宋体" w:eastAsia="宋体" w:cs="宋体"/>
          <w:sz w:val="21"/>
          <w:szCs w:val="21"/>
          <w:lang w:eastAsia="zh-CN"/>
        </w:rPr>
        <w:t>无规共聚聚丙烯(PP-R)管材</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537"/>
        <w:gridCol w:w="2547"/>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序号</w:t>
            </w:r>
          </w:p>
        </w:tc>
        <w:tc>
          <w:tcPr>
            <w:tcW w:w="2537"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547"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w:t>
            </w:r>
          </w:p>
        </w:tc>
        <w:tc>
          <w:tcPr>
            <w:tcW w:w="2537"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themeColor="text1"/>
                <w:sz w:val="21"/>
                <w:szCs w:val="21"/>
                <w14:textFill>
                  <w14:solidFill>
                    <w14:schemeClr w14:val="tx1"/>
                  </w14:solidFill>
                </w14:textFill>
              </w:rPr>
              <w:t>静液压强度</w:t>
            </w:r>
            <w:r>
              <w:rPr>
                <w:rFonts w:hint="eastAsia" w:ascii="宋体" w:hAnsi="宋体" w:eastAsia="宋体" w:cs="宋体"/>
                <w:color w:val="000000" w:themeColor="text1"/>
                <w:sz w:val="21"/>
                <w:szCs w:val="21"/>
                <w:lang w:val="en-US" w:eastAsia="zh-CN"/>
                <w14:textFill>
                  <w14:solidFill>
                    <w14:schemeClr w14:val="tx1"/>
                  </w14:solidFill>
                </w14:textFill>
              </w:rPr>
              <w:t>（20℃，1h）</w:t>
            </w:r>
          </w:p>
        </w:tc>
        <w:tc>
          <w:tcPr>
            <w:tcW w:w="2547"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 18742.2-2017</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en-US" w:bidi="ar-SA"/>
              </w:rPr>
              <w:t>GB/T 6111-2003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w:t>
            </w:r>
          </w:p>
        </w:tc>
        <w:tc>
          <w:tcPr>
            <w:tcW w:w="2537"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themeColor="text1"/>
                <w:sz w:val="21"/>
                <w:szCs w:val="21"/>
                <w14:textFill>
                  <w14:solidFill>
                    <w14:schemeClr w14:val="tx1"/>
                  </w14:solidFill>
                </w14:textFill>
              </w:rPr>
              <w:t>外观</w:t>
            </w:r>
          </w:p>
        </w:tc>
        <w:tc>
          <w:tcPr>
            <w:tcW w:w="2547"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 18742.2-2017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GB/T 18742.2-2017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w:t>
            </w:r>
          </w:p>
        </w:tc>
        <w:tc>
          <w:tcPr>
            <w:tcW w:w="2537"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themeColor="text1"/>
                <w:sz w:val="21"/>
                <w:szCs w:val="21"/>
                <w14:textFill>
                  <w14:solidFill>
                    <w14:schemeClr w14:val="tx1"/>
                  </w14:solidFill>
                </w14:textFill>
              </w:rPr>
              <w:t>尺寸</w:t>
            </w:r>
          </w:p>
        </w:tc>
        <w:tc>
          <w:tcPr>
            <w:tcW w:w="2547"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 18742.2-2017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GB/T 8806-2008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w:t>
            </w:r>
          </w:p>
        </w:tc>
        <w:tc>
          <w:tcPr>
            <w:tcW w:w="2537"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themeColor="text1"/>
                <w:sz w:val="21"/>
                <w:szCs w:val="21"/>
                <w14:textFill>
                  <w14:solidFill>
                    <w14:schemeClr w14:val="tx1"/>
                  </w14:solidFill>
                </w14:textFill>
              </w:rPr>
              <w:t>纵向回缩率</w:t>
            </w:r>
          </w:p>
        </w:tc>
        <w:tc>
          <w:tcPr>
            <w:tcW w:w="2547"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 18742.2-2017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GB/T 6671-2001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w:t>
            </w:r>
          </w:p>
        </w:tc>
        <w:tc>
          <w:tcPr>
            <w:tcW w:w="2537"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themeColor="text1"/>
                <w:sz w:val="21"/>
                <w:szCs w:val="21"/>
                <w14:textFill>
                  <w14:solidFill>
                    <w14:schemeClr w14:val="tx1"/>
                  </w14:solidFill>
                </w14:textFill>
              </w:rPr>
              <w:t>氧化诱导时间</w:t>
            </w:r>
          </w:p>
        </w:tc>
        <w:tc>
          <w:tcPr>
            <w:tcW w:w="2547"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 18742.2-2017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GB/T 19466.6-2009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w:t>
            </w:r>
          </w:p>
        </w:tc>
        <w:tc>
          <w:tcPr>
            <w:tcW w:w="2537"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themeColor="text1"/>
                <w:sz w:val="21"/>
                <w:szCs w:val="21"/>
                <w14:textFill>
                  <w14:solidFill>
                    <w14:schemeClr w14:val="tx1"/>
                  </w14:solidFill>
                </w14:textFill>
              </w:rPr>
              <w:t>熔融温度</w:t>
            </w:r>
          </w:p>
        </w:tc>
        <w:tc>
          <w:tcPr>
            <w:tcW w:w="2547"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 18742.2-2017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GB/T 19466.3-2004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7</w:t>
            </w:r>
          </w:p>
        </w:tc>
        <w:tc>
          <w:tcPr>
            <w:tcW w:w="2537"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简支梁冲击</w:t>
            </w:r>
          </w:p>
        </w:tc>
        <w:tc>
          <w:tcPr>
            <w:tcW w:w="2547"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 18742.2-2017</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eastAsia" w:ascii="宋体" w:hAnsi="宋体" w:eastAsia="宋体" w:cs="宋体"/>
                <w:color w:val="000000"/>
                <w:sz w:val="21"/>
                <w:szCs w:val="21"/>
              </w:rPr>
            </w:pPr>
            <w:r>
              <w:rPr>
                <w:rFonts w:hint="eastAsia" w:ascii="宋体" w:hAnsi="宋体" w:eastAsia="宋体" w:cs="宋体"/>
                <w:bCs/>
                <w:sz w:val="21"/>
                <w:szCs w:val="21"/>
              </w:rPr>
              <w:t>GB/T 18743-2002</w:t>
            </w:r>
          </w:p>
        </w:tc>
      </w:tr>
    </w:tbl>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执行企业标准、团体标准、地方标准的产品，检验项目参照上述内容执行。</w:t>
      </w:r>
    </w:p>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依照有关规定或产品适用标准，需要检测的其他项目，可视情况进行调整。</w:t>
      </w:r>
    </w:p>
    <w:p>
      <w:pPr>
        <w:adjustRightInd w:val="0"/>
        <w:snapToGrid w:val="0"/>
        <w:spacing w:before="312" w:beforeLines="100" w:after="312" w:afterLines="100"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判定规则</w:t>
      </w:r>
    </w:p>
    <w:p>
      <w:pPr>
        <w:adjustRightInd w:val="0"/>
        <w:snapToGrid w:val="0"/>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.1依据标准</w:t>
      </w:r>
    </w:p>
    <w:p>
      <w:pPr>
        <w:adjustRightInd w:val="0"/>
        <w:snapToGrid w:val="0"/>
        <w:spacing w:line="440" w:lineRule="exact"/>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GB/T 18742.2-2017</w:t>
      </w:r>
      <w:r>
        <w:rPr>
          <w:rFonts w:hint="eastAsia" w:ascii="宋体" w:hAnsi="宋体" w:eastAsia="宋体" w:cs="宋体"/>
          <w:color w:val="000000"/>
          <w:sz w:val="21"/>
          <w:szCs w:val="21"/>
          <w:lang w:eastAsia="zh-CN"/>
        </w:rPr>
        <w:t>《冷热水用聚丙烯管道系统第2部分：管材》</w:t>
      </w:r>
    </w:p>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pPr>
        <w:adjustRightInd w:val="0"/>
        <w:snapToGrid w:val="0"/>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.2判定原则</w:t>
      </w:r>
    </w:p>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经检验，检验项目全部合格，判定为被抽查产品所检项目合格；检验项目中任一项或一项以上不合格，判定为被抽查产品不合格。</w:t>
      </w:r>
    </w:p>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若被检产品明示的质量要求低于或包含本细则中检验项目依据的推荐性标准要求时，应以被检产品明示的质量要求判定</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但应在检验报告备注中进行说明。</w:t>
      </w:r>
    </w:p>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w:t>
      </w:r>
      <w:bookmarkStart w:id="1" w:name="_GoBack"/>
      <w:bookmarkEnd w:id="1"/>
      <w:r>
        <w:rPr>
          <w:rFonts w:hint="eastAsia" w:ascii="宋体" w:hAnsi="宋体" w:eastAsia="宋体" w:cs="宋体"/>
          <w:color w:val="000000"/>
          <w:sz w:val="21"/>
          <w:szCs w:val="21"/>
        </w:rPr>
        <w:t>少本细则中检验项目依据的推荐性标准要求时，该项目不参与判定</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但应在检验报告备注中进行说明。</w:t>
      </w:r>
    </w:p>
    <w:p>
      <w:pPr>
        <w:adjustRightInd w:val="0"/>
        <w:snapToGrid w:val="0"/>
        <w:spacing w:line="440" w:lineRule="exact"/>
        <w:ind w:firstLine="420" w:firstLineChars="200"/>
        <w:rPr>
          <w:rFonts w:hint="eastAsia" w:ascii="宋体" w:hAnsi="宋体" w:eastAsia="宋体" w:cs="宋体"/>
          <w:color w:val="000000"/>
          <w:sz w:val="21"/>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1" w:fontKey="{C6A43561-BE96-4E21-8E57-FBC30091E2CC}"/>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137F68"/>
    <w:rsid w:val="0028155A"/>
    <w:rsid w:val="002E01C1"/>
    <w:rsid w:val="00304E23"/>
    <w:rsid w:val="00464D45"/>
    <w:rsid w:val="00721A26"/>
    <w:rsid w:val="0090650E"/>
    <w:rsid w:val="00936E78"/>
    <w:rsid w:val="00AF5CB6"/>
    <w:rsid w:val="00F539F4"/>
    <w:rsid w:val="088C7A39"/>
    <w:rsid w:val="0B7F2B5F"/>
    <w:rsid w:val="0C6A3809"/>
    <w:rsid w:val="12C63264"/>
    <w:rsid w:val="165D4F05"/>
    <w:rsid w:val="18155A97"/>
    <w:rsid w:val="192B1F20"/>
    <w:rsid w:val="195919B3"/>
    <w:rsid w:val="22A36695"/>
    <w:rsid w:val="26E06370"/>
    <w:rsid w:val="2B5A1A29"/>
    <w:rsid w:val="2F876F2C"/>
    <w:rsid w:val="3D2D0EEC"/>
    <w:rsid w:val="3D490B59"/>
    <w:rsid w:val="3E6549C5"/>
    <w:rsid w:val="4924264B"/>
    <w:rsid w:val="4B2F5E62"/>
    <w:rsid w:val="4D181B3D"/>
    <w:rsid w:val="50BE5FC4"/>
    <w:rsid w:val="65C62F5D"/>
    <w:rsid w:val="68EC262D"/>
    <w:rsid w:val="6DA16ED7"/>
    <w:rsid w:val="6F235519"/>
    <w:rsid w:val="75F64CB8"/>
    <w:rsid w:val="78DA2B92"/>
    <w:rsid w:val="7DF729A7"/>
    <w:rsid w:val="7F016EF9"/>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190</Words>
  <Characters>1089</Characters>
  <Lines>9</Lines>
  <Paragraphs>2</Paragraphs>
  <TotalTime>0</TotalTime>
  <ScaleCrop>false</ScaleCrop>
  <LinksUpToDate>false</LinksUpToDate>
  <CharactersWithSpaces>1277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2024-04-27T08:40:11Z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B85A8D2EF97544EAB9A34FC512DF7BA2_13</vt:lpwstr>
  </property>
</Properties>
</file>