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w:t>
      </w:r>
      <w:r>
        <w:rPr>
          <w:rFonts w:hint="eastAsia" w:ascii="方正小标宋_GBK" w:hAnsi="方正小标宋_GBK" w:eastAsia="方正小标宋_GBK" w:cs="方正小标宋_GBK"/>
          <w:color w:val="000000"/>
          <w:sz w:val="36"/>
          <w:szCs w:val="36"/>
          <w:lang w:val="en-US" w:eastAsia="zh-CN"/>
        </w:rPr>
        <w:t>自治区</w:t>
      </w:r>
      <w:r>
        <w:rPr>
          <w:rFonts w:hint="eastAsia" w:ascii="方正小标宋_GBK" w:hAnsi="方正小标宋_GBK" w:eastAsia="方正小标宋_GBK" w:cs="方正小标宋_GBK"/>
          <w:color w:val="000000"/>
          <w:sz w:val="36"/>
          <w:szCs w:val="36"/>
        </w:rPr>
        <w:t>羽绒被产品质量监督抽查实施细则</w:t>
      </w:r>
    </w:p>
    <w:p>
      <w:pPr>
        <w:spacing w:line="44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rPr>
        <w:t>（2024版）</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抽样方法</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在销售者的待销产品中随机抽取有产品质量检验合格证明或者以其他形式表明合格的产品，正在销售的产品视为</w:t>
      </w:r>
      <w:bookmarkStart w:id="2" w:name="_GoBack"/>
      <w:bookmarkEnd w:id="2"/>
      <w:r>
        <w:rPr>
          <w:rFonts w:hint="eastAsia" w:ascii="宋体" w:hAnsi="宋体" w:eastAsia="宋体" w:cs="宋体"/>
          <w:color w:val="000000"/>
          <w:sz w:val="21"/>
          <w:szCs w:val="21"/>
        </w:rPr>
        <w:t>合格品。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抽查样品基数满足抽样数量即可。</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同一生产者按照同一标准生产的同一商标、同一规格型号的产品抽取样品</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rPr>
        <w:t>件，其中</w:t>
      </w: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件作为检验样品，1件作为备用样品。</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bookmarkStart w:id="0" w:name="_Hlk28257335"/>
    </w:p>
    <w:p>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 1 羽绒被检验项目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285"/>
        <w:gridCol w:w="2799"/>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blHeader/>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79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检验依据</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br w:type="page"/>
            </w:r>
            <w:r>
              <w:rPr>
                <w:rFonts w:hint="eastAsia" w:ascii="宋体" w:hAnsi="宋体" w:eastAsia="宋体" w:cs="宋体"/>
                <w:color w:val="000000"/>
                <w:sz w:val="21"/>
                <w:szCs w:val="21"/>
                <w:lang w:eastAsia="zh-CN"/>
              </w:rPr>
              <w:t>1</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pH值</w:t>
            </w:r>
          </w:p>
        </w:tc>
        <w:tc>
          <w:tcPr>
            <w:tcW w:w="2799" w:type="dxa"/>
            <w:vMerge w:val="restart"/>
            <w:vAlign w:val="center"/>
          </w:tcPr>
          <w:p>
            <w:pPr>
              <w:jc w:val="center"/>
              <w:rPr>
                <w:rFonts w:hint="eastAsia" w:ascii="宋体" w:hAnsi="宋体" w:eastAsia="宋体" w:cs="Times New Roman"/>
                <w:i w:val="0"/>
                <w:kern w:val="2"/>
                <w:sz w:val="21"/>
                <w:szCs w:val="21"/>
                <w:lang w:val="en-US" w:eastAsia="zh-CN" w:bidi="ar-SA"/>
              </w:rPr>
            </w:pPr>
            <w:r>
              <w:rPr>
                <w:rFonts w:hint="eastAsia" w:ascii="宋体" w:hAnsi="宋体" w:eastAsia="宋体" w:cs="Times New Roman"/>
                <w:i w:val="0"/>
                <w:kern w:val="2"/>
                <w:sz w:val="21"/>
                <w:szCs w:val="21"/>
                <w:lang w:val="en-US" w:eastAsia="zh-CN" w:bidi="ar-SA"/>
              </w:rPr>
              <w:t>GB 18401-2010</w:t>
            </w:r>
          </w:p>
          <w:p>
            <w:pPr>
              <w:jc w:val="center"/>
              <w:rPr>
                <w:rFonts w:hint="eastAsia" w:ascii="宋体" w:hAnsi="宋体" w:eastAsia="宋体" w:cs="Times New Roman"/>
                <w:i w:val="0"/>
                <w:kern w:val="2"/>
                <w:sz w:val="21"/>
                <w:szCs w:val="21"/>
                <w:lang w:val="en-US" w:eastAsia="zh-CN" w:bidi="ar-SA"/>
              </w:rPr>
            </w:pPr>
            <w:r>
              <w:rPr>
                <w:rFonts w:hint="eastAsia" w:ascii="宋体" w:hAnsi="宋体" w:eastAsia="宋体" w:cs="Times New Roman"/>
                <w:i w:val="0"/>
                <w:kern w:val="2"/>
                <w:sz w:val="21"/>
                <w:szCs w:val="21"/>
                <w:lang w:val="en-US" w:eastAsia="zh-CN" w:bidi="ar-SA"/>
              </w:rPr>
              <w:t>GB/T 29862-2013</w:t>
            </w:r>
          </w:p>
          <w:p>
            <w:pPr>
              <w:jc w:val="center"/>
              <w:rPr>
                <w:rFonts w:hint="eastAsia" w:ascii="宋体" w:hAnsi="宋体" w:eastAsia="宋体" w:cs="Times New Roman"/>
                <w:i w:val="0"/>
                <w:kern w:val="2"/>
                <w:sz w:val="21"/>
                <w:szCs w:val="21"/>
                <w:lang w:val="en-US" w:eastAsia="zh-CN" w:bidi="ar-SA"/>
              </w:rPr>
            </w:pPr>
            <w:r>
              <w:rPr>
                <w:rFonts w:hint="eastAsia" w:ascii="宋体" w:hAnsi="宋体" w:eastAsia="宋体" w:cs="Times New Roman"/>
                <w:i w:val="0"/>
                <w:kern w:val="2"/>
                <w:sz w:val="21"/>
                <w:szCs w:val="21"/>
                <w:lang w:val="en-US" w:eastAsia="zh-CN" w:bidi="ar-SA"/>
              </w:rPr>
              <w:t>GB/T 5296.4-2012</w:t>
            </w:r>
          </w:p>
          <w:p>
            <w:pPr>
              <w:jc w:val="center"/>
              <w:rPr>
                <w:rFonts w:hint="eastAsia" w:ascii="宋体" w:hAnsi="宋体" w:eastAsia="宋体" w:cs="Times New Roman"/>
                <w:i w:val="0"/>
                <w:kern w:val="2"/>
                <w:sz w:val="21"/>
                <w:szCs w:val="21"/>
                <w:lang w:val="en-US" w:eastAsia="zh-CN" w:bidi="ar-SA"/>
              </w:rPr>
            </w:pPr>
            <w:r>
              <w:rPr>
                <w:rFonts w:hint="eastAsia" w:ascii="宋体" w:hAnsi="宋体" w:eastAsia="宋体" w:cs="Times New Roman"/>
                <w:i w:val="0"/>
                <w:kern w:val="2"/>
                <w:sz w:val="21"/>
                <w:szCs w:val="21"/>
                <w:lang w:val="en-US" w:eastAsia="zh-CN" w:bidi="ar-SA"/>
              </w:rPr>
              <w:t>QB/T 1193-2023</w:t>
            </w:r>
          </w:p>
          <w:p>
            <w:pPr>
              <w:jc w:val="center"/>
              <w:rPr>
                <w:rFonts w:hint="eastAsia" w:ascii="宋体" w:hAnsi="宋体" w:eastAsia="宋体" w:cs="宋体"/>
                <w:color w:val="000000"/>
                <w:kern w:val="2"/>
                <w:sz w:val="21"/>
                <w:szCs w:val="21"/>
                <w:lang w:val="en-US" w:eastAsia="zh-CN" w:bidi="ar-SA"/>
              </w:rPr>
            </w:pPr>
            <w:r>
              <w:rPr>
                <w:rFonts w:hint="eastAsia" w:ascii="宋体" w:hAnsi="宋体" w:eastAsia="宋体" w:cs="Times New Roman"/>
                <w:i w:val="0"/>
                <w:kern w:val="2"/>
                <w:sz w:val="21"/>
                <w:szCs w:val="21"/>
                <w:lang w:val="en-US" w:eastAsia="zh-CN" w:bidi="ar-SA"/>
              </w:rPr>
              <w:t>QB/T 1193-201</w:t>
            </w:r>
            <w:r>
              <w:rPr>
                <w:rFonts w:hint="eastAsia" w:ascii="宋体" w:hAnsi="宋体" w:cs="Times New Roman"/>
                <w:i w:val="0"/>
                <w:kern w:val="2"/>
                <w:sz w:val="21"/>
                <w:szCs w:val="21"/>
                <w:lang w:val="en-US" w:eastAsia="zh-CN" w:bidi="ar-SA"/>
              </w:rPr>
              <w:t>2</w:t>
            </w: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异味</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 18401-2010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3</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耐摩擦色牢度</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耐皂洗色牢度</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3921-2008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5</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纤维成分含量</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FZ/T 01057</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2910系列标准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6</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使用说明</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5296.4-2012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7</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规格尺寸偏差率</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QB/T 1193-2023 </w:t>
            </w:r>
          </w:p>
          <w:p>
            <w:pPr>
              <w:jc w:val="center"/>
              <w:rPr>
                <w:rFonts w:hint="eastAsia" w:ascii="宋体" w:hAnsi="宋体" w:eastAsia="宋体" w:cs="宋体"/>
                <w:color w:val="000000"/>
                <w:sz w:val="21"/>
                <w:szCs w:val="21"/>
                <w:lang w:eastAsia="zh-CN"/>
              </w:rPr>
            </w:pPr>
            <w:r>
              <w:rPr>
                <w:rFonts w:hint="eastAsia" w:ascii="宋体" w:hAnsi="宋体" w:eastAsia="宋体" w:cs="Times New Roman"/>
                <w:i w:val="0"/>
                <w:kern w:val="2"/>
                <w:sz w:val="21"/>
                <w:szCs w:val="21"/>
                <w:lang w:val="en-US" w:eastAsia="zh-CN" w:bidi="ar-SA"/>
              </w:rPr>
              <w:t>QB/T 1193-201</w:t>
            </w:r>
            <w:r>
              <w:rPr>
                <w:rFonts w:hint="eastAsia" w:ascii="宋体" w:hAnsi="宋体" w:cs="Times New Roman"/>
                <w:i w:val="0"/>
                <w:kern w:val="2"/>
                <w:sz w:val="21"/>
                <w:szCs w:val="21"/>
                <w:lang w:val="en-US" w:eastAsia="zh-CN" w:bidi="ar-SA"/>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8</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填充物质量偏差率</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QB/T 1193-2023</w:t>
            </w:r>
          </w:p>
          <w:p>
            <w:pPr>
              <w:jc w:val="center"/>
              <w:rPr>
                <w:rFonts w:hint="eastAsia" w:ascii="宋体" w:hAnsi="宋体" w:eastAsia="宋体" w:cs="宋体"/>
                <w:color w:val="000000"/>
                <w:sz w:val="21"/>
                <w:szCs w:val="21"/>
                <w:lang w:val="en-US" w:eastAsia="zh-CN"/>
              </w:rPr>
            </w:pPr>
            <w:r>
              <w:rPr>
                <w:rFonts w:hint="eastAsia" w:ascii="宋体" w:hAnsi="宋体" w:eastAsia="宋体" w:cs="Times New Roman"/>
                <w:i w:val="0"/>
                <w:kern w:val="2"/>
                <w:sz w:val="21"/>
                <w:szCs w:val="21"/>
                <w:lang w:val="en-US" w:eastAsia="zh-CN" w:bidi="ar-SA"/>
              </w:rPr>
              <w:t>QB/T 1193-201</w:t>
            </w:r>
            <w:r>
              <w:rPr>
                <w:rFonts w:hint="eastAsia" w:ascii="宋体" w:hAnsi="宋体" w:cs="Times New Roman"/>
                <w:i w:val="0"/>
                <w:kern w:val="2"/>
                <w:sz w:val="21"/>
                <w:szCs w:val="21"/>
                <w:lang w:val="en-US" w:eastAsia="zh-CN" w:bidi="ar-SA"/>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9</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水洗尺寸变化率</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GB/T 8630</w:t>
            </w:r>
            <w:r>
              <w:rPr>
                <w:rFonts w:hint="eastAsia" w:ascii="宋体" w:hAnsi="宋体" w:cs="宋体"/>
                <w:color w:val="000000"/>
                <w:sz w:val="21"/>
                <w:szCs w:val="21"/>
                <w:lang w:val="en-US" w:eastAsia="zh-CN"/>
              </w:rPr>
              <w:t>-2013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10</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可分解有害芳香胺染料</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GB/T 17592-2011</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7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11</w:t>
            </w:r>
          </w:p>
        </w:tc>
        <w:tc>
          <w:tcPr>
            <w:tcW w:w="228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甲醛含量</w:t>
            </w:r>
          </w:p>
        </w:tc>
        <w:tc>
          <w:tcPr>
            <w:tcW w:w="279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p>
        </w:tc>
        <w:tc>
          <w:tcPr>
            <w:tcW w:w="309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 2912.1-2009</w:t>
            </w:r>
          </w:p>
        </w:tc>
      </w:tr>
    </w:tbl>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0"/>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依照有关规定或产品适用标准，需要检测的其他项目，可视情况进行调整。</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3判定规则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18401—2010 </w:t>
      </w:r>
      <w:r>
        <w:rPr>
          <w:rFonts w:hint="eastAsia" w:ascii="宋体" w:hAnsi="宋体" w:cs="宋体"/>
          <w:color w:val="000000"/>
          <w:sz w:val="21"/>
          <w:szCs w:val="21"/>
          <w:lang w:eastAsia="zh-CN"/>
        </w:rPr>
        <w:t>《</w:t>
      </w:r>
      <w:r>
        <w:rPr>
          <w:rFonts w:hint="eastAsia" w:ascii="宋体" w:hAnsi="宋体" w:eastAsia="宋体" w:cs="宋体"/>
          <w:color w:val="000000"/>
          <w:sz w:val="21"/>
          <w:szCs w:val="21"/>
        </w:rPr>
        <w:t>国家纺织产品基本安全技术规范</w:t>
      </w:r>
      <w:r>
        <w:rPr>
          <w:rFonts w:hint="eastAsia" w:ascii="宋体" w:hAnsi="宋体" w:cs="宋体"/>
          <w:color w:val="000000"/>
          <w:sz w:val="21"/>
          <w:szCs w:val="21"/>
          <w:lang w:eastAsia="zh-CN"/>
        </w:rPr>
        <w:t>》</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GB/T 29862—2013 </w:t>
      </w:r>
      <w:r>
        <w:rPr>
          <w:rFonts w:hint="eastAsia" w:ascii="宋体" w:hAnsi="宋体" w:cs="宋体"/>
          <w:color w:val="000000"/>
          <w:sz w:val="21"/>
          <w:szCs w:val="21"/>
          <w:lang w:eastAsia="zh-CN"/>
        </w:rPr>
        <w:t>《</w:t>
      </w:r>
      <w:r>
        <w:rPr>
          <w:rFonts w:hint="eastAsia" w:ascii="宋体" w:hAnsi="宋体" w:eastAsia="宋体" w:cs="宋体"/>
          <w:color w:val="000000"/>
          <w:sz w:val="21"/>
          <w:szCs w:val="21"/>
        </w:rPr>
        <w:t>纺织品 纤维含量的标识</w:t>
      </w:r>
      <w:r>
        <w:rPr>
          <w:rFonts w:hint="eastAsia" w:ascii="宋体" w:hAnsi="宋体" w:cs="宋体"/>
          <w:color w:val="000000"/>
          <w:sz w:val="21"/>
          <w:szCs w:val="21"/>
          <w:lang w:eastAsia="zh-CN"/>
        </w:rPr>
        <w:t>》</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QB/T 1193—2012 </w:t>
      </w:r>
      <w:r>
        <w:rPr>
          <w:rFonts w:hint="eastAsia" w:ascii="宋体" w:hAnsi="宋体" w:cs="宋体"/>
          <w:color w:val="000000"/>
          <w:sz w:val="21"/>
          <w:szCs w:val="21"/>
          <w:lang w:eastAsia="zh-CN"/>
        </w:rPr>
        <w:t>《</w:t>
      </w:r>
      <w:r>
        <w:rPr>
          <w:rFonts w:hint="eastAsia" w:ascii="宋体" w:hAnsi="宋体" w:eastAsia="宋体" w:cs="宋体"/>
          <w:color w:val="000000"/>
          <w:sz w:val="21"/>
          <w:szCs w:val="21"/>
        </w:rPr>
        <w:t>羽绒羽毛被</w:t>
      </w:r>
      <w:r>
        <w:rPr>
          <w:rFonts w:hint="eastAsia" w:ascii="宋体" w:hAnsi="宋体" w:cs="宋体"/>
          <w:color w:val="000000"/>
          <w:sz w:val="21"/>
          <w:szCs w:val="21"/>
          <w:lang w:eastAsia="zh-CN"/>
        </w:rPr>
        <w:t>》</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QB/T 1193—2023 </w:t>
      </w:r>
      <w:r>
        <w:rPr>
          <w:rFonts w:hint="eastAsia" w:ascii="宋体" w:hAnsi="宋体" w:cs="宋体"/>
          <w:color w:val="000000"/>
          <w:sz w:val="21"/>
          <w:szCs w:val="21"/>
          <w:lang w:eastAsia="zh-CN"/>
        </w:rPr>
        <w:t>《</w:t>
      </w:r>
      <w:r>
        <w:rPr>
          <w:rFonts w:hint="eastAsia" w:ascii="宋体" w:hAnsi="宋体" w:eastAsia="宋体" w:cs="宋体"/>
          <w:color w:val="000000"/>
          <w:sz w:val="21"/>
          <w:szCs w:val="21"/>
        </w:rPr>
        <w:t>羽绒羽毛被</w:t>
      </w:r>
      <w:bookmarkStart w:id="1" w:name="OLE_LINK1"/>
      <w:r>
        <w:rPr>
          <w:rFonts w:hint="eastAsia" w:ascii="宋体" w:hAnsi="宋体" w:cs="宋体"/>
          <w:color w:val="000000"/>
          <w:sz w:val="21"/>
          <w:szCs w:val="21"/>
          <w:lang w:eastAsia="zh-CN"/>
        </w:rPr>
        <w:t>》</w:t>
      </w:r>
    </w:p>
    <w:bookmarkEnd w:id="1"/>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GB/T 5296.4-2012 </w:t>
      </w:r>
      <w:r>
        <w:rPr>
          <w:rFonts w:hint="eastAsia" w:ascii="宋体" w:hAnsi="宋体" w:cs="宋体"/>
          <w:color w:val="000000"/>
          <w:sz w:val="21"/>
          <w:szCs w:val="21"/>
          <w:lang w:eastAsia="zh-CN"/>
        </w:rPr>
        <w:t>《</w:t>
      </w:r>
      <w:r>
        <w:rPr>
          <w:rFonts w:hint="eastAsia" w:ascii="宋体" w:hAnsi="宋体" w:eastAsia="宋体" w:cs="宋体"/>
          <w:color w:val="000000"/>
          <w:sz w:val="21"/>
          <w:szCs w:val="21"/>
        </w:rPr>
        <w:t>消费品使用说明 第4部分：纺织品和服装</w:t>
      </w:r>
      <w:r>
        <w:rPr>
          <w:rFonts w:hint="eastAsia" w:ascii="宋体" w:hAnsi="宋体" w:cs="宋体"/>
          <w:color w:val="000000"/>
          <w:sz w:val="21"/>
          <w:szCs w:val="21"/>
          <w:lang w:eastAsia="zh-CN"/>
        </w:rPr>
        <w:t>》</w:t>
      </w:r>
    </w:p>
    <w:p>
      <w:pPr>
        <w:snapToGrid w:val="0"/>
        <w:spacing w:line="440" w:lineRule="exact"/>
        <w:ind w:firstLine="420" w:firstLineChars="200"/>
        <w:rPr>
          <w:rFonts w:hint="eastAsia" w:ascii="宋体" w:hAnsi="宋体" w:eastAsia="宋体" w:cs="宋体"/>
          <w:color w:val="000000"/>
          <w:sz w:val="21"/>
          <w:szCs w:val="21"/>
        </w:rPr>
      </w:pPr>
      <w:r>
        <w:rPr>
          <w:color w:val="000000"/>
          <w:szCs w:val="21"/>
        </w:rPr>
        <w:t>现行有效的企业标准、团体标准、地方标准及产品明示质量要求</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若被检产品明示的质量要求缺少本细则中检验项目依据的推荐性标准要求时，该项目不参与判定，但应在检验报告备注中进行说明。</w:t>
      </w:r>
    </w:p>
    <w:p>
      <w:pPr>
        <w:snapToGrid w:val="0"/>
        <w:spacing w:line="440" w:lineRule="exact"/>
        <w:ind w:firstLine="420" w:firstLineChars="200"/>
        <w:rPr>
          <w:rFonts w:hint="eastAsia" w:ascii="宋体" w:hAnsi="宋体" w:eastAsia="宋体" w:cs="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1" w:fontKey="{2993F8E0-38E4-4414-89EE-129FB6B090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pPr>
      <w:pStyle w:val="4"/>
      <w:spacing w:before="240" w:after="240"/>
      <w:ind w:right="360"/>
    </w:pPr>
  </w:p>
  <w:p>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before="240" w:after="240"/>
    </w:pPr>
  </w:p>
  <w:p>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721A26"/>
    <w:rsid w:val="00061FFC"/>
    <w:rsid w:val="000A328F"/>
    <w:rsid w:val="00137F68"/>
    <w:rsid w:val="001A6E94"/>
    <w:rsid w:val="00266334"/>
    <w:rsid w:val="0028155A"/>
    <w:rsid w:val="00304E23"/>
    <w:rsid w:val="003B483B"/>
    <w:rsid w:val="003C376A"/>
    <w:rsid w:val="00464D45"/>
    <w:rsid w:val="00534838"/>
    <w:rsid w:val="005851B8"/>
    <w:rsid w:val="005C65F9"/>
    <w:rsid w:val="00607940"/>
    <w:rsid w:val="00721A26"/>
    <w:rsid w:val="0080210C"/>
    <w:rsid w:val="008E3BA8"/>
    <w:rsid w:val="0090650E"/>
    <w:rsid w:val="00936E78"/>
    <w:rsid w:val="00AF5CB6"/>
    <w:rsid w:val="00ED22AC"/>
    <w:rsid w:val="00F539F4"/>
    <w:rsid w:val="00FF7840"/>
    <w:rsid w:val="07923AAF"/>
    <w:rsid w:val="088C7A39"/>
    <w:rsid w:val="0F725371"/>
    <w:rsid w:val="12C63264"/>
    <w:rsid w:val="14E51832"/>
    <w:rsid w:val="165D4F05"/>
    <w:rsid w:val="18155A97"/>
    <w:rsid w:val="225F77B4"/>
    <w:rsid w:val="26E06370"/>
    <w:rsid w:val="2BF578CB"/>
    <w:rsid w:val="2C477FC0"/>
    <w:rsid w:val="2CC10C8A"/>
    <w:rsid w:val="48B06CEC"/>
    <w:rsid w:val="50BE5FC4"/>
    <w:rsid w:val="65C62F5D"/>
    <w:rsid w:val="6DA16ED7"/>
    <w:rsid w:val="744877CF"/>
    <w:rsid w:val="76437170"/>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character" w:customStyle="1" w:styleId="13">
    <w:name w:val="NormalCharacter"/>
    <w:autoRedefine/>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190</Words>
  <Characters>1087</Characters>
  <Lines>9</Lines>
  <Paragraphs>2</Paragraphs>
  <TotalTime>0</TotalTime>
  <ScaleCrop>false</ScaleCrop>
  <LinksUpToDate>false</LinksUpToDate>
  <CharactersWithSpaces>1275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2024-04-23T01:31:00Z</dcterms:created>
  <dc:creator>微软用户</dc:creator>
  <cp:lastModifiedBy>赵</cp:lastModifiedBy>
  <dcterms:modified xsi:type="dcterms:W3CDTF">2024-04-27T08:47:30Z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63A9BC6FFC654A4BBCC14B53BC4C75C5_13</vt:lpwstr>
  </property>
</Properties>
</file>