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西藏</w:t>
      </w:r>
      <w:r>
        <w:rPr>
          <w:rFonts w:hint="eastAsia" w:ascii="方正小标宋_GBK" w:hAnsi="方正小标宋_GBK" w:eastAsia="方正小标宋_GBK" w:cs="方正小标宋_GBK"/>
          <w:color w:val="000000"/>
          <w:sz w:val="36"/>
          <w:szCs w:val="36"/>
          <w:lang w:val="en-US" w:eastAsia="zh-CN"/>
        </w:rPr>
        <w:t>自治区</w:t>
      </w:r>
      <w:bookmarkStart w:id="0" w:name="OLE_LINK1"/>
      <w:r>
        <w:rPr>
          <w:rFonts w:hint="eastAsia" w:ascii="方正小标宋_GBK" w:hAnsi="方正小标宋_GBK" w:eastAsia="方正小标宋_GBK" w:cs="方正小标宋_GBK"/>
          <w:color w:val="000000"/>
          <w:sz w:val="36"/>
          <w:szCs w:val="36"/>
        </w:rPr>
        <w:t>农用棚膜</w:t>
      </w:r>
      <w:bookmarkEnd w:id="0"/>
      <w:r>
        <w:rPr>
          <w:rFonts w:hint="eastAsia" w:ascii="方正小标宋_GBK" w:hAnsi="方正小标宋_GBK" w:eastAsia="方正小标宋_GBK" w:cs="方正小标宋_GBK"/>
          <w:color w:val="000000"/>
          <w:sz w:val="36"/>
          <w:szCs w:val="36"/>
        </w:rPr>
        <w:t>产品质量监督抽查实施细则</w:t>
      </w:r>
    </w:p>
    <w:p>
      <w:pPr>
        <w:spacing w:line="440"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（2024版）</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以随机抽样的方式在被抽样生产者、销售者的待销产品中抽取。</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随机抽取三卷薄膜，将抽取到的三</w:t>
      </w:r>
      <w:bookmarkStart w:id="3" w:name="_GoBack"/>
      <w:bookmarkEnd w:id="3"/>
      <w:r>
        <w:rPr>
          <w:rFonts w:hint="eastAsia" w:ascii="宋体" w:hAnsi="宋体" w:eastAsia="宋体" w:cs="宋体"/>
          <w:color w:val="000000"/>
          <w:sz w:val="21"/>
          <w:szCs w:val="21"/>
        </w:rPr>
        <w:t>卷薄膜去掉外层2米后，每卷沿幅宽方向取一块，长度4m（或面积不少于4㎡），共3块，其中2块为检验样品，1块为备用样品。</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bookmarkStart w:id="1" w:name="_Hlk28257335"/>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表1 农用棚膜检验项目</w:t>
      </w:r>
    </w:p>
    <w:tbl>
      <w:tblPr>
        <w:tblStyle w:val="8"/>
        <w:tblpPr w:leftFromText="180" w:rightFromText="180" w:vertAnchor="text" w:horzAnchor="page" w:tblpX="1470" w:tblpY="42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2707"/>
        <w:gridCol w:w="2522"/>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707"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52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检验依据</w:t>
            </w:r>
          </w:p>
        </w:tc>
        <w:tc>
          <w:tcPr>
            <w:tcW w:w="284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bookmarkStart w:id="2" w:name="OLE_LINK2" w:colFirst="1" w:colLast="3"/>
            <w:r>
              <w:rPr>
                <w:rFonts w:hint="eastAsia" w:ascii="宋体" w:hAnsi="宋体" w:eastAsia="宋体" w:cs="宋体"/>
                <w:color w:val="000000"/>
                <w:sz w:val="21"/>
                <w:szCs w:val="21"/>
              </w:rPr>
              <w:t>1</w:t>
            </w:r>
          </w:p>
        </w:tc>
        <w:tc>
          <w:tcPr>
            <w:tcW w:w="2707"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厚度</w:t>
            </w:r>
            <w:r>
              <w:rPr>
                <w:rFonts w:hint="eastAsia" w:ascii="宋体" w:hAnsi="宋体" w:cs="宋体"/>
                <w:color w:val="000000"/>
                <w:sz w:val="21"/>
                <w:szCs w:val="21"/>
                <w:lang w:val="en-US" w:eastAsia="zh-CN"/>
              </w:rPr>
              <w:t>极限偏差</w:t>
            </w:r>
            <w:r>
              <w:rPr>
                <w:rFonts w:hint="eastAsia" w:ascii="宋体" w:hAnsi="宋体" w:eastAsia="宋体" w:cs="宋体"/>
                <w:color w:val="000000"/>
                <w:sz w:val="21"/>
                <w:szCs w:val="21"/>
              </w:rPr>
              <w:t>及</w:t>
            </w:r>
            <w:r>
              <w:rPr>
                <w:rFonts w:hint="eastAsia" w:ascii="宋体" w:hAnsi="宋体" w:cs="宋体"/>
                <w:color w:val="000000"/>
                <w:sz w:val="21"/>
                <w:szCs w:val="21"/>
                <w:lang w:val="en-US" w:eastAsia="zh-CN"/>
              </w:rPr>
              <w:t>厚度平均</w:t>
            </w:r>
            <w:r>
              <w:rPr>
                <w:rFonts w:hint="eastAsia" w:ascii="宋体" w:hAnsi="宋体" w:eastAsia="宋体" w:cs="宋体"/>
                <w:color w:val="000000"/>
                <w:sz w:val="21"/>
                <w:szCs w:val="21"/>
              </w:rPr>
              <w:t>偏差</w:t>
            </w:r>
          </w:p>
        </w:tc>
        <w:tc>
          <w:tcPr>
            <w:tcW w:w="252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4455-2019</w:t>
            </w:r>
          </w:p>
        </w:tc>
        <w:tc>
          <w:tcPr>
            <w:tcW w:w="284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6672-2001</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707"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宽度</w:t>
            </w:r>
            <w:r>
              <w:rPr>
                <w:rFonts w:hint="eastAsia" w:ascii="宋体" w:hAnsi="宋体" w:cs="宋体"/>
                <w:color w:val="000000"/>
                <w:sz w:val="21"/>
                <w:szCs w:val="21"/>
                <w:lang w:val="en-US" w:eastAsia="zh-CN"/>
              </w:rPr>
              <w:t>极限</w:t>
            </w:r>
            <w:r>
              <w:rPr>
                <w:rFonts w:hint="eastAsia" w:ascii="宋体" w:hAnsi="宋体" w:eastAsia="宋体" w:cs="宋体"/>
                <w:color w:val="000000"/>
                <w:sz w:val="21"/>
                <w:szCs w:val="21"/>
              </w:rPr>
              <w:t>偏差</w:t>
            </w:r>
          </w:p>
        </w:tc>
        <w:tc>
          <w:tcPr>
            <w:tcW w:w="252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4455-2019</w:t>
            </w:r>
          </w:p>
        </w:tc>
        <w:tc>
          <w:tcPr>
            <w:tcW w:w="284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6673-2001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2707"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拉伸强度（纵、横向）</w:t>
            </w:r>
          </w:p>
        </w:tc>
        <w:tc>
          <w:tcPr>
            <w:tcW w:w="252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4455-2019</w:t>
            </w:r>
          </w:p>
        </w:tc>
        <w:tc>
          <w:tcPr>
            <w:tcW w:w="284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2707"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断裂标称应变（纵、横向）</w:t>
            </w:r>
          </w:p>
        </w:tc>
        <w:tc>
          <w:tcPr>
            <w:tcW w:w="252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4455-2019</w:t>
            </w:r>
          </w:p>
        </w:tc>
        <w:tc>
          <w:tcPr>
            <w:tcW w:w="284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2707"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直角撕裂强度（纵、横向）</w:t>
            </w:r>
          </w:p>
        </w:tc>
        <w:tc>
          <w:tcPr>
            <w:tcW w:w="252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4455-2019</w:t>
            </w:r>
          </w:p>
        </w:tc>
        <w:tc>
          <w:tcPr>
            <w:tcW w:w="284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1130-1991</w:t>
            </w:r>
          </w:p>
        </w:tc>
      </w:tr>
      <w:bookmarkEnd w:id="2"/>
    </w:tbl>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End w:id="1"/>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依照有关规定或产品适用标准，需要检测的其他项目，可视情况进行调整。</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3判定规则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GB/T 4455-2019《农业用聚乙烯吹塑棚膜》</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1" w:fontKey="{2C6E7D71-243B-4F63-810D-61DEBB18A2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240" w:after="24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spacing w:before="240" w:after="240"/>
      <w:ind w:firstLine="360"/>
      <w:rPr>
        <w:rStyle w:val="10"/>
      </w:rPr>
    </w:pPr>
    <w:r>
      <w:fldChar w:fldCharType="begin"/>
    </w:r>
    <w:r>
      <w:rPr>
        <w:rStyle w:val="10"/>
      </w:rPr>
      <w:instrText xml:space="preserve">PAGE  </w:instrText>
    </w:r>
    <w:r>
      <w:fldChar w:fldCharType="end"/>
    </w:r>
  </w:p>
  <w:p>
    <w:pPr>
      <w:pStyle w:val="5"/>
      <w:spacing w:before="240" w:after="240"/>
      <w:ind w:right="360" w:firstLine="360"/>
    </w:pPr>
  </w:p>
  <w:p>
    <w:pPr>
      <w:spacing w:before="240" w:after="240"/>
      <w:ind w:firstLine="420"/>
    </w:pPr>
  </w:p>
  <w:p>
    <w:pPr>
      <w:ind w:firstLine="420"/>
    </w:pPr>
  </w:p>
  <w:p>
    <w:pPr>
      <w:ind w:firstLine="420"/>
    </w:pPr>
  </w:p>
  <w:p>
    <w:pPr>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left w:val="none" w:color="auto" w:sz="0" w:space="0"/>
        <w:bottom w:val="none" w:color="auto" w:sz="0" w:space="1"/>
        <w:right w:val="none" w:color="auto" w:sz="0" w:space="0"/>
        <w:between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00229E"/>
    <w:rsid w:val="00016271"/>
    <w:rsid w:val="00061FFC"/>
    <w:rsid w:val="000A328F"/>
    <w:rsid w:val="00137F68"/>
    <w:rsid w:val="00192CC1"/>
    <w:rsid w:val="001A6E94"/>
    <w:rsid w:val="0028155A"/>
    <w:rsid w:val="00304E23"/>
    <w:rsid w:val="003A4479"/>
    <w:rsid w:val="003B483B"/>
    <w:rsid w:val="003C376A"/>
    <w:rsid w:val="00464D45"/>
    <w:rsid w:val="00534838"/>
    <w:rsid w:val="00580FC0"/>
    <w:rsid w:val="005851B8"/>
    <w:rsid w:val="005C65F9"/>
    <w:rsid w:val="00607940"/>
    <w:rsid w:val="00646961"/>
    <w:rsid w:val="00650512"/>
    <w:rsid w:val="00721A26"/>
    <w:rsid w:val="007B568F"/>
    <w:rsid w:val="008E3BA8"/>
    <w:rsid w:val="0090650E"/>
    <w:rsid w:val="00936E78"/>
    <w:rsid w:val="00AF5CB6"/>
    <w:rsid w:val="00B608BE"/>
    <w:rsid w:val="00C376EB"/>
    <w:rsid w:val="00E143A7"/>
    <w:rsid w:val="00ED23B0"/>
    <w:rsid w:val="00F41906"/>
    <w:rsid w:val="00F539F4"/>
    <w:rsid w:val="00FF7840"/>
    <w:rsid w:val="088C7A39"/>
    <w:rsid w:val="118A2253"/>
    <w:rsid w:val="12C63264"/>
    <w:rsid w:val="13F76EF3"/>
    <w:rsid w:val="165D4F05"/>
    <w:rsid w:val="168A6A48"/>
    <w:rsid w:val="18155A97"/>
    <w:rsid w:val="26E06370"/>
    <w:rsid w:val="2FE17E87"/>
    <w:rsid w:val="50BE5FC4"/>
    <w:rsid w:val="5A8C7AAA"/>
    <w:rsid w:val="5AF947C9"/>
    <w:rsid w:val="5AFE7AC9"/>
    <w:rsid w:val="6347009B"/>
    <w:rsid w:val="65C62F5D"/>
    <w:rsid w:val="68F8491D"/>
    <w:rsid w:val="6DA16ED7"/>
    <w:rsid w:val="755A0C16"/>
    <w:rsid w:val="78DA2B92"/>
    <w:rsid w:val="7B772493"/>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autoRedefine/>
    <w:qFormat/>
    <w:uiPriority w:val="0"/>
    <w:pPr>
      <w:ind w:firstLine="600" w:firstLineChars="200"/>
    </w:pPr>
    <w:rPr>
      <w:rFonts w:eastAsia="仿宋_GB2312"/>
      <w:sz w:val="30"/>
    </w:rPr>
  </w:style>
  <w:style w:type="paragraph" w:styleId="5">
    <w:name w:val="footer"/>
    <w:basedOn w:val="1"/>
    <w:link w:val="12"/>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autoRedefine/>
    <w:qFormat/>
    <w:uiPriority w:val="0"/>
  </w:style>
  <w:style w:type="character" w:customStyle="1" w:styleId="11">
    <w:name w:val="页眉 字符"/>
    <w:basedOn w:val="9"/>
    <w:link w:val="6"/>
    <w:autoRedefine/>
    <w:semiHidden/>
    <w:qFormat/>
    <w:uiPriority w:val="99"/>
    <w:rPr>
      <w:sz w:val="18"/>
      <w:szCs w:val="18"/>
    </w:rPr>
  </w:style>
  <w:style w:type="character" w:customStyle="1" w:styleId="12">
    <w:name w:val="页脚 字符"/>
    <w:basedOn w:val="9"/>
    <w:link w:val="5"/>
    <w:autoRedefine/>
    <w:qFormat/>
    <w:uiPriority w:val="99"/>
    <w:rPr>
      <w:sz w:val="18"/>
      <w:szCs w:val="18"/>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Table Text"/>
    <w:basedOn w:val="1"/>
    <w:autoRedefine/>
    <w:semiHidden/>
    <w:qFormat/>
    <w:uiPriority w:val="0"/>
    <w:rPr>
      <w:rFonts w:ascii="宋体" w:hAnsi="宋体" w:cs="宋体"/>
      <w:sz w:val="20"/>
      <w:szCs w:val="20"/>
      <w:lang w:eastAsia="en-US"/>
    </w:rPr>
  </w:style>
  <w:style w:type="paragraph" w:styleId="15">
    <w:name w:val="List Paragraph"/>
    <w:basedOn w:val="1"/>
    <w:autoRedefine/>
    <w:qFormat/>
    <w:uiPriority w:val="34"/>
    <w:pPr>
      <w:ind w:firstLine="420" w:firstLineChars="200"/>
    </w:pPr>
  </w:style>
  <w:style w:type="character" w:customStyle="1" w:styleId="16">
    <w:name w:val="标题 1 字符"/>
    <w:basedOn w:val="9"/>
    <w:link w:val="2"/>
    <w:autoRedefine/>
    <w:qFormat/>
    <w:uiPriority w:val="9"/>
    <w:rPr>
      <w:rFonts w:ascii="Calibri" w:hAnsi="Calibri"/>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131</Words>
  <Characters>753</Characters>
  <Lines>6</Lines>
  <Paragraphs>1</Paragraphs>
  <TotalTime>1</TotalTime>
  <ScaleCrop>false</ScaleCrop>
  <LinksUpToDate>false</LinksUpToDate>
  <CharactersWithSpaces>883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2024-04-23T02:27:00Z</dcterms:created>
  <dc:creator>微软用户</dc:creator>
  <cp:lastModifiedBy>赵</cp:lastModifiedBy>
  <dcterms:modified xsi:type="dcterms:W3CDTF">2024-04-27T08:32:31Z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969D9589016C43869E75FC6DF2A6BFEE_13</vt:lpwstr>
  </property>
</Properties>
</file>