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color w:val="000000"/>
          <w:sz w:val="36"/>
          <w:szCs w:val="36"/>
          <w:lang w:val="en-US" w:eastAsia="zh-CN"/>
        </w:rPr>
        <w:t>西藏自治区细木工板</w:t>
      </w:r>
      <w:r>
        <w:rPr>
          <w:rFonts w:hint="eastAsia" w:ascii="方正小标宋_GBK" w:hAnsi="方正小标宋_GBK" w:eastAsia="方正小标宋_GBK" w:cs="方正小标宋_GBK"/>
          <w:color w:val="000000"/>
          <w:sz w:val="36"/>
          <w:szCs w:val="36"/>
        </w:rPr>
        <w:t>产品质量监督抽查实施细则（202</w:t>
      </w:r>
      <w:r>
        <w:rPr>
          <w:rFonts w:hint="eastAsia" w:ascii="方正小标宋_GBK" w:hAnsi="方正小标宋_GBK" w:eastAsia="方正小标宋_GBK" w:cs="方正小标宋_GBK"/>
          <w:color w:val="000000"/>
          <w:sz w:val="36"/>
          <w:szCs w:val="36"/>
          <w:lang w:val="en-US" w:eastAsia="zh-CN"/>
        </w:rPr>
        <w:t>4</w:t>
      </w:r>
      <w:r>
        <w:rPr>
          <w:rFonts w:hint="eastAsia" w:ascii="方正小标宋_GBK" w:hAnsi="方正小标宋_GBK" w:eastAsia="方正小标宋_GBK" w:cs="方正小标宋_GBK"/>
          <w:color w:val="000000"/>
          <w:sz w:val="36"/>
          <w:szCs w:val="36"/>
        </w:rPr>
        <w:t>版）</w:t>
      </w:r>
    </w:p>
    <w:p>
      <w:pPr>
        <w:adjustRightInd w:val="0"/>
        <w:snapToGrid w:val="0"/>
        <w:spacing w:before="312" w:beforeLines="100" w:after="312" w:afterLines="100"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随机数一般可使用随机数表等方法产</w:t>
      </w:r>
      <w:bookmarkStart w:id="2" w:name="_GoBack"/>
      <w:bookmarkEnd w:id="2"/>
      <w:r>
        <w:rPr>
          <w:rFonts w:hint="default" w:ascii="Times New Roman" w:hAnsi="Times New Roman" w:cs="Times New Roman"/>
          <w:szCs w:val="21"/>
        </w:rPr>
        <w:t>生。</w:t>
      </w:r>
    </w:p>
    <w:p>
      <w:pPr>
        <w:snapToGrid w:val="0"/>
        <w:spacing w:line="440" w:lineRule="exact"/>
        <w:ind w:firstLine="420" w:firstLineChars="200"/>
        <w:rPr>
          <w:rFonts w:hint="default" w:ascii="Times New Roman" w:hAnsi="Times New Roman" w:cs="Times New Roman"/>
          <w:szCs w:val="21"/>
          <w:lang w:val="en-US"/>
        </w:rPr>
      </w:pPr>
      <w:r>
        <w:rPr>
          <w:rFonts w:hint="default" w:ascii="Times New Roman" w:hAnsi="Times New Roman" w:cs="Times New Roman"/>
          <w:szCs w:val="21"/>
        </w:rPr>
        <w:t>同一生产者按照同一标准生产的同一商标、同一规格型号的产品抽取样品</w:t>
      </w:r>
      <w:r>
        <w:rPr>
          <w:rFonts w:hint="eastAsia" w:ascii="Times New Roman" w:hAnsi="Times New Roman" w:cs="Times New Roman"/>
          <w:szCs w:val="21"/>
          <w:lang w:val="en-US" w:eastAsia="zh-CN"/>
        </w:rPr>
        <w:t>5张</w:t>
      </w:r>
      <w:r>
        <w:rPr>
          <w:rFonts w:hint="default" w:ascii="Times New Roman" w:hAnsi="Times New Roman" w:cs="Times New Roman"/>
          <w:szCs w:val="21"/>
          <w:lang w:val="en-US" w:eastAsia="zh-CN"/>
        </w:rPr>
        <w:t>，其中</w:t>
      </w:r>
      <w:r>
        <w:rPr>
          <w:rFonts w:hint="eastAsia" w:ascii="Times New Roman" w:hAnsi="Times New Roman" w:cs="Times New Roman"/>
          <w:szCs w:val="21"/>
          <w:lang w:val="en-US" w:eastAsia="zh-CN"/>
        </w:rPr>
        <w:t>3张作</w:t>
      </w:r>
      <w:r>
        <w:rPr>
          <w:rFonts w:hint="default" w:ascii="Times New Roman" w:hAnsi="Times New Roman" w:cs="Times New Roman"/>
          <w:szCs w:val="21"/>
          <w:lang w:val="en-US" w:eastAsia="zh-CN"/>
        </w:rPr>
        <w:t>为检验样品，</w:t>
      </w:r>
      <w:r>
        <w:rPr>
          <w:rFonts w:hint="eastAsia" w:ascii="Times New Roman" w:hAnsi="Times New Roman" w:cs="Times New Roman"/>
          <w:szCs w:val="21"/>
          <w:lang w:val="en-US" w:eastAsia="zh-CN"/>
        </w:rPr>
        <w:t>2张作</w:t>
      </w:r>
      <w:r>
        <w:rPr>
          <w:rFonts w:hint="default" w:ascii="Times New Roman" w:hAnsi="Times New Roman" w:cs="Times New Roman"/>
          <w:szCs w:val="21"/>
          <w:lang w:val="en-US" w:eastAsia="zh-CN"/>
        </w:rPr>
        <w:t>为备用样品</w:t>
      </w:r>
      <w:r>
        <w:rPr>
          <w:rFonts w:hint="default" w:ascii="Times New Roman" w:hAnsi="Times New Roman" w:cs="Times New Roman"/>
          <w:szCs w:val="21"/>
        </w:rPr>
        <w:t>。</w:t>
      </w:r>
    </w:p>
    <w:p>
      <w:pPr>
        <w:adjustRightInd w:val="0"/>
        <w:snapToGrid w:val="0"/>
        <w:spacing w:before="312" w:beforeLines="100" w:after="312" w:afterLines="100"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adjustRightInd w:val="0"/>
        <w:snapToGrid w:val="0"/>
        <w:spacing w:line="440" w:lineRule="exact"/>
        <w:ind w:firstLine="440" w:firstLineChars="200"/>
        <w:jc w:val="center"/>
        <w:rPr>
          <w:rFonts w:hint="default" w:ascii="Times New Roman" w:hAnsi="Times New Roman" w:eastAsia="宋体" w:cs="Times New Roman"/>
          <w:color w:val="000000"/>
          <w:kern w:val="0"/>
          <w:sz w:val="22"/>
          <w:lang w:eastAsia="zh-CN"/>
        </w:rPr>
      </w:pPr>
      <w:bookmarkStart w:id="0" w:name="_Hlk28257335"/>
      <w:r>
        <w:rPr>
          <w:rFonts w:hint="default" w:ascii="Times New Roman" w:hAnsi="Times New Roman" w:eastAsia="宋体" w:cs="Times New Roman"/>
          <w:color w:val="000000"/>
          <w:kern w:val="0"/>
          <w:sz w:val="22"/>
          <w:lang w:eastAsia="zh-CN"/>
        </w:rPr>
        <w:object>
          <v:shape id="_x0000_i1025" o:spt="75" type="#_x0000_t75" style="height:656.25pt;width:543pt;" o:ole="t" filled="f" o:preferrelative="t" stroked="f" coordsize="21600,21600">
            <v:path/>
            <v:fill on="f" focussize="0,0"/>
            <v:stroke on="f"/>
            <v:imagedata r:id="rId8" o:title=""/>
            <o:lock v:ext="edit" aspectratio="t"/>
            <w10:wrap type="none"/>
            <w10:anchorlock/>
          </v:shape>
          <o:OLEObject Type="Embed" ProgID="Word.Document.12" ShapeID="_x0000_i1025" DrawAspect="Content" ObjectID="_1468075725" r:id="rId7">
            <o:LockedField>false</o:LockedField>
          </o:OLEObject>
        </w:object>
      </w:r>
      <w:r>
        <w:rPr>
          <w:rFonts w:hint="default" w:ascii="Times New Roman" w:hAnsi="Times New Roman" w:eastAsia="宋体" w:cs="Times New Roman"/>
          <w:color w:val="000000"/>
          <w:kern w:val="0"/>
          <w:sz w:val="22"/>
          <w:lang w:eastAsia="zh-CN"/>
        </w:rPr>
        <w:t xml:space="preserve">表 1 </w:t>
      </w:r>
      <w:r>
        <w:rPr>
          <w:rFonts w:hint="default" w:ascii="Times New Roman" w:hAnsi="Times New Roman" w:cs="Times New Roman"/>
          <w:color w:val="000000"/>
          <w:szCs w:val="21"/>
          <w:lang w:val="en-US" w:eastAsia="zh-CN"/>
        </w:rPr>
        <w:t>细木工板</w:t>
      </w:r>
      <w:r>
        <w:rPr>
          <w:rFonts w:hint="default" w:ascii="Times New Roman" w:hAnsi="Times New Roman" w:eastAsia="宋体" w:cs="Times New Roman"/>
          <w:color w:val="000000"/>
          <w:kern w:val="0"/>
          <w:sz w:val="22"/>
          <w:lang w:eastAsia="zh-CN"/>
        </w:rPr>
        <w:t>产品检验项目</w:t>
      </w:r>
    </w:p>
    <w:tbl>
      <w:tblPr>
        <w:tblStyle w:val="11"/>
        <w:tblW w:w="89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2412"/>
        <w:gridCol w:w="2672"/>
        <w:gridCol w:w="30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blHeader/>
        </w:trPr>
        <w:tc>
          <w:tcPr>
            <w:tcW w:w="77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序号</w:t>
            </w:r>
          </w:p>
        </w:tc>
        <w:tc>
          <w:tcPr>
            <w:tcW w:w="241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检验项目</w:t>
            </w:r>
          </w:p>
        </w:tc>
        <w:tc>
          <w:tcPr>
            <w:tcW w:w="267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检验依据</w:t>
            </w:r>
          </w:p>
        </w:tc>
        <w:tc>
          <w:tcPr>
            <w:tcW w:w="309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60"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kern w:val="2"/>
                <w:sz w:val="21"/>
                <w:szCs w:val="21"/>
                <w:lang w:val="en-US" w:eastAsia="zh-CN" w:bidi="ar-SA"/>
              </w:rPr>
              <w:t>1</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甲醛释放量</w:t>
            </w:r>
          </w:p>
        </w:tc>
        <w:tc>
          <w:tcPr>
            <w:tcW w:w="2672"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57"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GB/T 5849-2016</w:t>
            </w:r>
          </w:p>
        </w:tc>
        <w:tc>
          <w:tcPr>
            <w:tcW w:w="3095" w:type="dxa"/>
            <w:vAlign w:val="center"/>
          </w:tcPr>
          <w:p>
            <w:pPr>
              <w:keepNext w:val="0"/>
              <w:keepLines w:val="0"/>
              <w:widowControl/>
              <w:suppressLineNumbers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kern w:val="0"/>
                <w:sz w:val="21"/>
                <w:szCs w:val="21"/>
                <w:lang w:val="en-US" w:eastAsia="zh-CN" w:bidi="ar"/>
              </w:rPr>
              <w:t>GB 18580-2017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2</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eastAsia" w:ascii="Times New Roman" w:hAnsi="Times New Roman" w:cs="Times New Roman"/>
                <w:color w:val="000000" w:themeColor="text1"/>
                <w:szCs w:val="21"/>
                <w:lang w:val="en-US" w:eastAsia="zh-CN"/>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含水率</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GB/T 5849-2016</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kern w:val="0"/>
                <w:sz w:val="21"/>
                <w:szCs w:val="21"/>
                <w:lang w:val="en-US" w:eastAsia="zh-CN" w:bidi="ar"/>
              </w:rPr>
              <w:t>GB/T</w:t>
            </w:r>
            <w:r>
              <w:rPr>
                <w:rFonts w:hint="eastAsia"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17657-20</w:t>
            </w:r>
            <w:r>
              <w:rPr>
                <w:rFonts w:hint="eastAsia" w:ascii="Times New Roman" w:hAnsi="Times New Roman" w:cs="Times New Roman"/>
                <w:color w:val="000000"/>
                <w:kern w:val="0"/>
                <w:sz w:val="21"/>
                <w:szCs w:val="21"/>
                <w:lang w:val="en-US" w:eastAsia="zh-CN" w:bidi="ar"/>
              </w:rPr>
              <w:t>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4"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3</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eastAsia" w:ascii="Times New Roman" w:hAnsi="Times New Roman" w:cs="Times New Roman"/>
                <w:color w:val="000000" w:themeColor="text1"/>
                <w:szCs w:val="21"/>
                <w:lang w:val="en-US" w:eastAsia="zh-CN"/>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横向静曲强度</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GB/T 5849-2016</w:t>
            </w:r>
          </w:p>
        </w:tc>
        <w:tc>
          <w:tcPr>
            <w:tcW w:w="3095"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kern w:val="0"/>
                <w:sz w:val="21"/>
                <w:szCs w:val="21"/>
                <w:lang w:val="en-US" w:eastAsia="zh-CN" w:bidi="ar"/>
              </w:rPr>
              <w:t>GB/T</w:t>
            </w:r>
            <w:r>
              <w:rPr>
                <w:rFonts w:hint="eastAsia"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17657-20</w:t>
            </w:r>
            <w:r>
              <w:rPr>
                <w:rFonts w:hint="eastAsia" w:ascii="Times New Roman" w:hAnsi="Times New Roman" w:cs="Times New Roman"/>
                <w:color w:val="000000"/>
                <w:kern w:val="0"/>
                <w:sz w:val="21"/>
                <w:szCs w:val="21"/>
                <w:lang w:val="en-US" w:eastAsia="zh-CN" w:bidi="ar"/>
              </w:rPr>
              <w:t>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26"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4</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浸渍剥离性能</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GB/T 5849-2016</w:t>
            </w:r>
          </w:p>
        </w:tc>
        <w:tc>
          <w:tcPr>
            <w:tcW w:w="3095"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kern w:val="0"/>
                <w:sz w:val="21"/>
                <w:szCs w:val="21"/>
                <w:lang w:val="en-US" w:eastAsia="zh-CN" w:bidi="ar"/>
              </w:rPr>
              <w:t>GB/T</w:t>
            </w:r>
            <w:r>
              <w:rPr>
                <w:rFonts w:hint="eastAsia"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17657-20</w:t>
            </w:r>
            <w:r>
              <w:rPr>
                <w:rFonts w:hint="eastAsia" w:ascii="Times New Roman" w:hAnsi="Times New Roman" w:cs="Times New Roman"/>
                <w:color w:val="000000"/>
                <w:kern w:val="0"/>
                <w:sz w:val="21"/>
                <w:szCs w:val="21"/>
                <w:lang w:val="en-US" w:eastAsia="zh-CN" w:bidi="ar"/>
              </w:rPr>
              <w:t>13</w:t>
            </w:r>
          </w:p>
        </w:tc>
      </w:tr>
    </w:tbl>
    <w:p>
      <w:pPr>
        <w:adjustRightInd w:val="0"/>
        <w:snapToGrid w:val="0"/>
        <w:spacing w:line="440" w:lineRule="exact"/>
        <w:ind w:firstLine="440" w:firstLineChars="200"/>
        <w:rPr>
          <w:rFonts w:hint="default" w:ascii="Times New Roman" w:hAnsi="Times New Roman" w:cs="Times New Roman"/>
          <w:color w:val="000000"/>
          <w:kern w:val="0"/>
          <w:sz w:val="22"/>
        </w:rPr>
      </w:pPr>
    </w:p>
    <w:p>
      <w:pPr>
        <w:adjustRightInd w:val="0"/>
        <w:snapToGrid w:val="0"/>
        <w:spacing w:line="440" w:lineRule="exact"/>
        <w:ind w:firstLine="440" w:firstLineChars="200"/>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执行企业标准、团体标准、地方标准的产品，检验项目参照上述内容执行。</w:t>
      </w:r>
    </w:p>
    <w:p>
      <w:pPr>
        <w:adjustRightInd w:val="0"/>
        <w:snapToGrid w:val="0"/>
        <w:spacing w:line="440" w:lineRule="exact"/>
        <w:ind w:firstLine="440" w:firstLineChars="200"/>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40" w:firstLineChars="200"/>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依照有关规定或产品适用标准，需要检测的其他项目，可视情况进行调整。</w:t>
      </w:r>
    </w:p>
    <w:p>
      <w:pPr>
        <w:adjustRightInd w:val="0"/>
        <w:snapToGrid w:val="0"/>
        <w:spacing w:before="312" w:beforeLines="100" w:after="312" w:afterLines="100"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lang w:val="en-US" w:eastAsia="zh-CN"/>
        </w:rPr>
        <w:t>3</w:t>
      </w:r>
      <w:r>
        <w:rPr>
          <w:rFonts w:hint="default" w:ascii="Times New Roman" w:hAnsi="Times New Roman" w:eastAsia="黑体" w:cs="Times New Roman"/>
          <w:color w:val="000000"/>
          <w:szCs w:val="21"/>
        </w:rPr>
        <w:t>判定规则</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lang w:val="en-US" w:eastAsia="zh-CN"/>
        </w:rPr>
        <w:t>3</w:t>
      </w:r>
      <w:r>
        <w:rPr>
          <w:rFonts w:hint="default" w:ascii="Times New Roman" w:hAnsi="Times New Roman" w:cs="Times New Roman"/>
          <w:color w:val="000000"/>
          <w:szCs w:val="21"/>
        </w:rPr>
        <w:t>.1依据标准</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5849-2016《</w:t>
      </w:r>
      <w:r>
        <w:rPr>
          <w:rFonts w:hint="default" w:ascii="Times New Roman" w:hAnsi="Times New Roman" w:cs="Times New Roman"/>
          <w:color w:val="000000"/>
          <w:szCs w:val="21"/>
          <w:lang w:val="en-US" w:eastAsia="zh-CN"/>
        </w:rPr>
        <w:t>细木工板</w:t>
      </w:r>
      <w:r>
        <w:rPr>
          <w:rFonts w:hint="default" w:ascii="Times New Roman" w:hAnsi="Times New Roman" w:cs="Times New Roman"/>
          <w:color w:val="000000"/>
          <w:szCs w:val="21"/>
        </w:rPr>
        <w:t>》</w:t>
      </w:r>
    </w:p>
    <w:p>
      <w:pPr>
        <w:adjustRightInd w:val="0"/>
        <w:snapToGrid w:val="0"/>
        <w:spacing w:line="440" w:lineRule="exact"/>
        <w:ind w:firstLine="420" w:firstLineChars="200"/>
        <w:rPr>
          <w:rFonts w:hint="default" w:ascii="Times New Roman" w:hAnsi="Times New Roman" w:eastAsia="仿宋_GB2312" w:cs="Times New Roman"/>
          <w:color w:val="000000"/>
          <w:szCs w:val="21"/>
        </w:rPr>
      </w:pPr>
      <w:r>
        <w:rPr>
          <w:rFonts w:hint="default" w:ascii="Times New Roman" w:hAnsi="Times New Roman" w:cs="Times New Roman"/>
          <w:color w:val="000000"/>
          <w:szCs w:val="21"/>
        </w:rPr>
        <w:t>现行有效的企业标准、团体标准、地方标准及产品明示质量要求等。</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lang w:val="en-US" w:eastAsia="zh-CN"/>
        </w:rPr>
        <w:t>3</w:t>
      </w:r>
      <w:r>
        <w:rPr>
          <w:rFonts w:hint="default" w:ascii="Times New Roman" w:hAnsi="Times New Roman" w:cs="Times New Roman"/>
          <w:color w:val="000000"/>
          <w:szCs w:val="21"/>
        </w:rPr>
        <w:t>.2判定原则</w:t>
      </w:r>
    </w:p>
    <w:p>
      <w:pPr>
        <w:snapToGrid w:val="0"/>
        <w:spacing w:line="440" w:lineRule="exact"/>
        <w:ind w:firstLine="420" w:firstLineChars="200"/>
        <w:rPr>
          <w:rFonts w:hint="eastAsia" w:ascii="宋体" w:hAnsi="宋体" w:eastAsia="宋体" w:cs="宋体"/>
          <w:color w:val="000000"/>
          <w:sz w:val="21"/>
          <w:szCs w:val="21"/>
        </w:rPr>
      </w:pPr>
      <w:bookmarkStart w:id="1" w:name="OLE_LINK1"/>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若被检产品明示的质量要求高于本细则中检验项目依据的标准要求时，应按被检产品明示的质量要求判定。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若被检产品明示的质量要求缺少本细则中检验项目依据的推荐性标准要求时，该项目不参与判定，但应在检验报告备注中进行说明。</w:t>
      </w:r>
    </w:p>
    <w:bookmarkEnd w:id="1"/>
    <w:p>
      <w:pPr>
        <w:rPr>
          <w:rFonts w:hint="default" w:ascii="Times New Roman" w:hAnsi="Times New Roman" w:cs="Times New Roman"/>
          <w:sz w:val="28"/>
          <w:szCs w:val="28"/>
        </w:rPr>
      </w:pPr>
    </w:p>
    <w:p>
      <w:pPr>
        <w:rPr>
          <w:rFonts w:hint="default" w:ascii="Times New Roman" w:hAnsi="Times New Roman" w:cs="Times New Roman"/>
        </w:rPr>
      </w:pP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3B110D0-FC72-4393-B7C6-EEEA9694DFA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40DAF934-DE6E-47C9-B5EA-570A817CC37F}"/>
  </w:font>
  <w:font w:name="方正小标宋简体">
    <w:panose1 w:val="03000509000000000000"/>
    <w:charset w:val="86"/>
    <w:family w:val="script"/>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A00002BF" w:usb1="38CF7CFA" w:usb2="00082016" w:usb3="00000000" w:csb0="00040001" w:csb1="00000000"/>
    <w:embedRegular r:id="rId3" w:fontKey="{E291657C-2787-42BF-8F60-542C0870E2F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4ZTc1NGY4NTI1NTAyYmE1MzY2ZDJjODU1NDlmNzkifQ=="/>
  </w:docVars>
  <w:rsids>
    <w:rsidRoot w:val="00721A26"/>
    <w:rsid w:val="00137F68"/>
    <w:rsid w:val="0028155A"/>
    <w:rsid w:val="00304E23"/>
    <w:rsid w:val="00464D45"/>
    <w:rsid w:val="00721A26"/>
    <w:rsid w:val="0090650E"/>
    <w:rsid w:val="00936E78"/>
    <w:rsid w:val="00AF5CB6"/>
    <w:rsid w:val="00F539F4"/>
    <w:rsid w:val="05580ED4"/>
    <w:rsid w:val="07D74FFE"/>
    <w:rsid w:val="088C7A39"/>
    <w:rsid w:val="0A1C50BE"/>
    <w:rsid w:val="0D250F77"/>
    <w:rsid w:val="11C75F4F"/>
    <w:rsid w:val="12C63264"/>
    <w:rsid w:val="165D4F05"/>
    <w:rsid w:val="18155A97"/>
    <w:rsid w:val="19AD57B1"/>
    <w:rsid w:val="1A322187"/>
    <w:rsid w:val="26E06370"/>
    <w:rsid w:val="34DD215E"/>
    <w:rsid w:val="3AD234AE"/>
    <w:rsid w:val="3D2D0EEC"/>
    <w:rsid w:val="4B2F5E62"/>
    <w:rsid w:val="4D3E007C"/>
    <w:rsid w:val="50BE5FC4"/>
    <w:rsid w:val="65C62F5D"/>
    <w:rsid w:val="6DA16ED7"/>
    <w:rsid w:val="70A1440F"/>
    <w:rsid w:val="71A658B7"/>
    <w:rsid w:val="74C25547"/>
    <w:rsid w:val="75575F1C"/>
    <w:rsid w:val="78BB2FE1"/>
    <w:rsid w:val="78DA2B92"/>
    <w:rsid w:val="7B7D06A6"/>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190</Words>
  <Characters>1089</Characters>
  <Lines>9</Lines>
  <Paragraphs>2</Paragraphs>
  <TotalTime>0</TotalTime>
  <ScaleCrop>false</ScaleCrop>
  <LinksUpToDate>false</LinksUpToDate>
  <CharactersWithSpaces>1277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2023-10-24T07:45:00Z</dcterms:created>
  <dc:creator>微软用户</dc:creator>
  <cp:lastModifiedBy>赵</cp:lastModifiedBy>
  <dcterms:modified xsi:type="dcterms:W3CDTF">2024-04-27T08:40:32Z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E78216CF7FFB48CB8E1FB165B38B4C83_13</vt:lpwstr>
  </property>
</Properties>
</file>