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color w:val="000000"/>
          <w:sz w:val="32"/>
          <w:szCs w:val="32"/>
        </w:rPr>
        <w:t>器具开关西藏自治区产品质量监督抽查实施细则</w:t>
      </w:r>
    </w:p>
    <w:p>
      <w:pPr>
        <w:wordWrap w:val="0"/>
        <w:adjustRightInd w:val="0"/>
        <w:snapToGrid w:val="0"/>
        <w:spacing w:line="594" w:lineRule="exact"/>
        <w:jc w:val="right"/>
        <w:rPr>
          <w:rFonts w:eastAsia="方正小标宋简体" w:cs="方正仿宋简体"/>
          <w:color w:val="000000"/>
          <w:sz w:val="28"/>
          <w:szCs w:val="28"/>
        </w:rPr>
      </w:pPr>
      <w:bookmarkStart w:id="0" w:name="_Hlk51245217"/>
      <w:r>
        <w:rPr>
          <w:rFonts w:eastAsia="方正小标宋简体" w:cs="方正仿宋简体"/>
          <w:color w:val="000000"/>
          <w:sz w:val="28"/>
          <w:szCs w:val="28"/>
        </w:rPr>
        <w:t>36</w:t>
      </w:r>
      <w:r>
        <w:rPr>
          <w:rFonts w:hint="eastAsia" w:eastAsia="方正小标宋简体" w:cs="方正仿宋简体"/>
          <w:color w:val="000000"/>
          <w:sz w:val="28"/>
          <w:szCs w:val="28"/>
        </w:rPr>
        <w:t>-XZCCXZ-</w:t>
      </w:r>
      <w:r>
        <w:rPr>
          <w:rFonts w:eastAsia="方正小标宋简体" w:cs="方正仿宋简体"/>
          <w:color w:val="000000"/>
          <w:sz w:val="28"/>
          <w:szCs w:val="28"/>
        </w:rPr>
        <w:t>701</w:t>
      </w:r>
      <w:r>
        <w:rPr>
          <w:rFonts w:hint="eastAsia" w:eastAsia="方正小标宋简体" w:cs="方正仿宋简体"/>
          <w:color w:val="000000"/>
          <w:sz w:val="28"/>
          <w:szCs w:val="28"/>
        </w:rPr>
        <w:t>.1-2020</w:t>
      </w:r>
      <w:bookmarkEnd w:id="0"/>
      <w:r>
        <w:rPr>
          <w:rFonts w:eastAsia="方正小标宋简体" w:cs="方正仿宋简体"/>
          <w:color w:val="000000"/>
          <w:sz w:val="28"/>
          <w:szCs w:val="28"/>
        </w:rPr>
        <w:t xml:space="preserve"> </w:t>
      </w:r>
    </w:p>
    <w:p>
      <w:pPr>
        <w:adjustRightInd w:val="0"/>
        <w:snapToGrid w:val="0"/>
        <w:spacing w:line="594" w:lineRule="exact"/>
        <w:jc w:val="center"/>
        <w:rPr>
          <w:rFonts w:ascii="Times New Roman" w:hAnsi="Times New Roman" w:eastAsia="方正小标宋简体" w:cs="方正仿宋简体"/>
          <w:color w:val="000000"/>
          <w:sz w:val="32"/>
          <w:szCs w:val="32"/>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bookmarkStart w:id="1" w:name="_Hlk51245760"/>
      <w:r>
        <w:rPr>
          <w:rFonts w:hint="eastAsia" w:ascii="Times New Roman" w:hAnsi="Times New Roman"/>
          <w:color w:val="000000"/>
          <w:szCs w:val="21"/>
        </w:rPr>
        <w:t>样品</w:t>
      </w:r>
      <w:r>
        <w:rPr>
          <w:rFonts w:ascii="Times New Roman" w:hAnsi="Times New Roman"/>
          <w:color w:val="000000"/>
          <w:szCs w:val="21"/>
        </w:rPr>
        <w:t>在被抽样生产者、销售者的待销产品中</w:t>
      </w:r>
      <w:r>
        <w:rPr>
          <w:rFonts w:hint="eastAsia" w:ascii="Times New Roman" w:hAnsi="Times New Roman"/>
          <w:color w:val="000000"/>
          <w:szCs w:val="21"/>
        </w:rPr>
        <w:t>随机</w:t>
      </w:r>
      <w:r>
        <w:rPr>
          <w:rFonts w:ascii="Times New Roman" w:hAnsi="Times New Roman"/>
          <w:color w:val="000000"/>
          <w:szCs w:val="21"/>
        </w:rPr>
        <w:t>抽取</w:t>
      </w:r>
      <w:r>
        <w:rPr>
          <w:rFonts w:hint="eastAsia" w:ascii="Times New Roman" w:hAnsi="Times New Roman"/>
          <w:color w:val="000000"/>
          <w:szCs w:val="21"/>
        </w:rPr>
        <w:t>经企业检验合格或以其他方式表明合格的近期生产的商品。抽样基数满足抽样数量即可</w:t>
      </w:r>
      <w:r>
        <w:rPr>
          <w:rFonts w:ascii="Times New Roman" w:hAnsi="Times New Roman"/>
          <w:color w:val="000000"/>
          <w:szCs w:val="21"/>
        </w:rPr>
        <w:t>。</w:t>
      </w:r>
    </w:p>
    <w:bookmarkEnd w:id="1"/>
    <w:p>
      <w:pPr>
        <w:snapToGrid w:val="0"/>
        <w:spacing w:line="440" w:lineRule="exact"/>
        <w:ind w:firstLine="420" w:firstLineChars="200"/>
        <w:rPr>
          <w:rFonts w:ascii="宋体" w:hAnsi="宋体"/>
          <w:szCs w:val="21"/>
        </w:rPr>
      </w:pPr>
      <w:r>
        <w:rPr>
          <w:rFonts w:hint="eastAsia" w:ascii="Times New Roman" w:hAnsi="Times New Roman"/>
          <w:color w:val="000000"/>
          <w:szCs w:val="21"/>
        </w:rPr>
        <w:t>随机抽取同一生产者生产的同一种规格型号</w:t>
      </w:r>
      <w:r>
        <w:rPr>
          <w:rFonts w:hint="eastAsia" w:ascii="宋体" w:hAnsi="宋体"/>
          <w:szCs w:val="21"/>
        </w:rPr>
        <w:t>产品</w:t>
      </w:r>
      <w:r>
        <w:rPr>
          <w:rFonts w:ascii="Times New Roman" w:hAnsi="Times New Roman"/>
          <w:szCs w:val="21"/>
        </w:rPr>
        <w:t>16</w:t>
      </w:r>
      <w:r>
        <w:rPr>
          <w:rFonts w:hint="eastAsia" w:ascii="Times New Roman" w:hAnsi="Times New Roman"/>
          <w:szCs w:val="21"/>
        </w:rPr>
        <w:t>件</w:t>
      </w:r>
      <w:r>
        <w:rPr>
          <w:rFonts w:ascii="Times New Roman" w:hAnsi="Times New Roman"/>
          <w:szCs w:val="21"/>
        </w:rPr>
        <w:t>，其中8</w:t>
      </w:r>
      <w:r>
        <w:rPr>
          <w:rFonts w:hint="eastAsia" w:ascii="Times New Roman" w:hAnsi="Times New Roman"/>
          <w:szCs w:val="21"/>
        </w:rPr>
        <w:t>件</w:t>
      </w:r>
      <w:r>
        <w:rPr>
          <w:rFonts w:ascii="Times New Roman" w:hAnsi="Times New Roman"/>
          <w:szCs w:val="21"/>
        </w:rPr>
        <w:t>作为检验样品，8</w:t>
      </w:r>
      <w:r>
        <w:rPr>
          <w:rFonts w:hint="eastAsia" w:ascii="Times New Roman" w:hAnsi="Times New Roman"/>
          <w:szCs w:val="21"/>
        </w:rPr>
        <w:t>件</w:t>
      </w:r>
      <w:r>
        <w:rPr>
          <w:rFonts w:ascii="Times New Roman" w:hAnsi="Times New Roman"/>
          <w:szCs w:val="21"/>
        </w:rPr>
        <w:t>作</w:t>
      </w:r>
      <w:r>
        <w:rPr>
          <w:rFonts w:hint="eastAsia" w:ascii="宋体" w:hAnsi="宋体"/>
          <w:szCs w:val="21"/>
        </w:rPr>
        <w:t>为备用样品。</w:t>
      </w:r>
      <w:bookmarkStart w:id="2" w:name="_Hlk51247210"/>
      <w:r>
        <w:rPr>
          <w:rFonts w:hint="eastAsia"/>
          <w:szCs w:val="21"/>
        </w:rPr>
        <w:t>检验用样品及备用样品分别封样，备用样品封样后存放于被抽检单位处。</w:t>
      </w:r>
      <w:bookmarkEnd w:id="2"/>
    </w:p>
    <w:p>
      <w:pPr>
        <w:snapToGrid w:val="0"/>
        <w:spacing w:line="440" w:lineRule="exact"/>
        <w:ind w:firstLine="420" w:firstLineChars="200"/>
        <w:rPr>
          <w:rFonts w:ascii="Times New Roman" w:hAnsi="Times New Roman"/>
          <w:color w:val="000000"/>
          <w:szCs w:val="21"/>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napToGrid w:val="0"/>
        <w:spacing w:line="440" w:lineRule="exact"/>
        <w:rPr>
          <w:rFonts w:ascii="Times New Roman" w:hAnsi="Times New Roman" w:eastAsia="黑体"/>
          <w:color w:val="000000"/>
          <w:szCs w:val="21"/>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954"/>
        <w:gridCol w:w="2792"/>
        <w:gridCol w:w="2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72" w:type="dxa"/>
            <w:vAlign w:val="center"/>
          </w:tcPr>
          <w:p>
            <w:pPr>
              <w:spacing w:line="440" w:lineRule="exact"/>
              <w:jc w:val="center"/>
              <w:textAlignment w:val="center"/>
              <w:rPr>
                <w:rFonts w:ascii="Times New Roman" w:hAnsi="Times New Roman"/>
                <w:szCs w:val="21"/>
              </w:rPr>
            </w:pPr>
            <w:r>
              <w:rPr>
                <w:rFonts w:ascii="Times New Roman" w:hAnsi="Times New Roman"/>
              </w:rPr>
              <w:t>序号</w:t>
            </w:r>
          </w:p>
        </w:tc>
        <w:tc>
          <w:tcPr>
            <w:tcW w:w="2954" w:type="dxa"/>
            <w:vAlign w:val="center"/>
          </w:tcPr>
          <w:p>
            <w:pPr>
              <w:spacing w:line="440" w:lineRule="exact"/>
              <w:jc w:val="center"/>
              <w:textAlignment w:val="center"/>
              <w:rPr>
                <w:rFonts w:ascii="Times New Roman" w:hAnsi="Times New Roman"/>
                <w:szCs w:val="21"/>
              </w:rPr>
            </w:pPr>
            <w:r>
              <w:rPr>
                <w:rFonts w:ascii="Times New Roman" w:hAnsi="Times New Roman"/>
              </w:rPr>
              <w:t>检验项目</w:t>
            </w:r>
          </w:p>
        </w:tc>
        <w:tc>
          <w:tcPr>
            <w:tcW w:w="2792" w:type="dxa"/>
            <w:vAlign w:val="center"/>
          </w:tcPr>
          <w:p>
            <w:pPr>
              <w:spacing w:line="440" w:lineRule="exact"/>
              <w:jc w:val="center"/>
              <w:textAlignment w:val="center"/>
              <w:rPr>
                <w:rFonts w:ascii="Times New Roman" w:hAnsi="Times New Roman"/>
                <w:szCs w:val="21"/>
              </w:rPr>
            </w:pPr>
            <w:r>
              <w:rPr>
                <w:rFonts w:hint="eastAsia" w:ascii="Times New Roman" w:hAnsi="Times New Roman"/>
                <w:szCs w:val="21"/>
              </w:rPr>
              <w:t>判定依据</w:t>
            </w:r>
          </w:p>
        </w:tc>
        <w:tc>
          <w:tcPr>
            <w:tcW w:w="2656" w:type="dxa"/>
          </w:tcPr>
          <w:p>
            <w:pPr>
              <w:spacing w:line="440" w:lineRule="exact"/>
              <w:jc w:val="center"/>
              <w:textAlignment w:val="center"/>
              <w:rPr>
                <w:rFonts w:ascii="Times New Roman" w:hAnsi="Times New Roman"/>
                <w:color w:val="000000"/>
                <w:szCs w:val="21"/>
              </w:rPr>
            </w:pPr>
            <w:r>
              <w:rPr>
                <w:rFonts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snapToGrid w:val="0"/>
              <w:jc w:val="center"/>
              <w:rPr>
                <w:rFonts w:ascii="Times New Roman" w:hAnsi="Times New Roman"/>
                <w:color w:val="000000"/>
                <w:szCs w:val="21"/>
              </w:rPr>
            </w:pPr>
            <w:r>
              <w:rPr>
                <w:rFonts w:ascii="Times New Roman" w:hAnsi="Times New Roman"/>
                <w:color w:val="000000"/>
                <w:szCs w:val="21"/>
              </w:rPr>
              <w:t>1</w:t>
            </w:r>
          </w:p>
        </w:tc>
        <w:tc>
          <w:tcPr>
            <w:tcW w:w="295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标志和文件</w:t>
            </w:r>
          </w:p>
        </w:tc>
        <w:tc>
          <w:tcPr>
            <w:tcW w:w="2792"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15092.1-2010</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15092.2-2014</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15092.3-2014</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15092.4-2006</w:t>
            </w:r>
          </w:p>
        </w:tc>
        <w:tc>
          <w:tcPr>
            <w:tcW w:w="2656"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15092.1-2010</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15092.2-2014</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15092.3-2014</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2</w:t>
            </w:r>
          </w:p>
        </w:tc>
        <w:tc>
          <w:tcPr>
            <w:tcW w:w="295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防触电保护</w:t>
            </w:r>
          </w:p>
        </w:tc>
        <w:tc>
          <w:tcPr>
            <w:tcW w:w="2792" w:type="dxa"/>
          </w:tcPr>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15092.1-2010</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15092.2-2014</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15092.3-2014</w:t>
            </w:r>
          </w:p>
          <w:p>
            <w:pPr>
              <w:jc w:val="center"/>
            </w:pPr>
            <w:r>
              <w:rPr>
                <w:rFonts w:hint="eastAsia" w:ascii="Times New Roman" w:hAnsi="Times New Roman"/>
                <w:color w:val="000000"/>
                <w:szCs w:val="21"/>
              </w:rPr>
              <w:t>G</w:t>
            </w:r>
            <w:r>
              <w:rPr>
                <w:rFonts w:ascii="Times New Roman" w:hAnsi="Times New Roman"/>
                <w:color w:val="000000"/>
                <w:szCs w:val="21"/>
              </w:rPr>
              <w:t>B/T 15092.4-2006</w:t>
            </w:r>
          </w:p>
        </w:tc>
        <w:tc>
          <w:tcPr>
            <w:tcW w:w="2656" w:type="dxa"/>
          </w:tcPr>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15092.1-2010</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15092.2-2014</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15092.3-2014</w:t>
            </w:r>
          </w:p>
          <w:p>
            <w:pPr>
              <w:jc w:val="center"/>
            </w:pPr>
            <w:r>
              <w:rPr>
                <w:rFonts w:hint="eastAsia" w:ascii="Times New Roman" w:hAnsi="Times New Roman"/>
                <w:color w:val="000000"/>
                <w:szCs w:val="21"/>
              </w:rPr>
              <w:t>G</w:t>
            </w:r>
            <w:r>
              <w:rPr>
                <w:rFonts w:ascii="Times New Roman" w:hAnsi="Times New Roman"/>
                <w:color w:val="000000"/>
                <w:szCs w:val="21"/>
              </w:rPr>
              <w:t>B/T 15092.4-2006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snapToGrid w:val="0"/>
              <w:jc w:val="center"/>
              <w:rPr>
                <w:rFonts w:ascii="Times New Roman" w:hAnsi="Times New Roman"/>
                <w:color w:val="000000"/>
                <w:szCs w:val="21"/>
              </w:rPr>
            </w:pPr>
            <w:r>
              <w:rPr>
                <w:rFonts w:ascii="Times New Roman" w:hAnsi="Times New Roman"/>
                <w:color w:val="000000"/>
                <w:szCs w:val="21"/>
              </w:rPr>
              <w:t>3</w:t>
            </w:r>
          </w:p>
        </w:tc>
        <w:tc>
          <w:tcPr>
            <w:tcW w:w="295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接地装置</w:t>
            </w:r>
          </w:p>
        </w:tc>
        <w:tc>
          <w:tcPr>
            <w:tcW w:w="2792" w:type="dxa"/>
          </w:tcPr>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15092.1-2010</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15092.2-2014</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15092.3-2014</w:t>
            </w:r>
          </w:p>
          <w:p>
            <w:pPr>
              <w:jc w:val="center"/>
            </w:pPr>
            <w:r>
              <w:rPr>
                <w:rFonts w:hint="eastAsia" w:ascii="Times New Roman" w:hAnsi="Times New Roman"/>
                <w:color w:val="000000"/>
                <w:szCs w:val="21"/>
              </w:rPr>
              <w:t>G</w:t>
            </w:r>
            <w:r>
              <w:rPr>
                <w:rFonts w:ascii="Times New Roman" w:hAnsi="Times New Roman"/>
                <w:color w:val="000000"/>
                <w:szCs w:val="21"/>
              </w:rPr>
              <w:t>B/T 15092.4-2006</w:t>
            </w:r>
          </w:p>
        </w:tc>
        <w:tc>
          <w:tcPr>
            <w:tcW w:w="2656" w:type="dxa"/>
          </w:tcPr>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15092.1-2010</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15092.2-2014</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15092.3-2014</w:t>
            </w:r>
          </w:p>
          <w:p>
            <w:pPr>
              <w:jc w:val="center"/>
            </w:pPr>
            <w:r>
              <w:rPr>
                <w:rFonts w:hint="eastAsia" w:ascii="Times New Roman" w:hAnsi="Times New Roman"/>
                <w:color w:val="000000"/>
                <w:szCs w:val="21"/>
              </w:rPr>
              <w:t>G</w:t>
            </w:r>
            <w:r>
              <w:rPr>
                <w:rFonts w:ascii="Times New Roman" w:hAnsi="Times New Roman"/>
                <w:color w:val="000000"/>
                <w:szCs w:val="21"/>
              </w:rPr>
              <w:t>B/T 15092.4-2006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4</w:t>
            </w:r>
          </w:p>
        </w:tc>
        <w:tc>
          <w:tcPr>
            <w:tcW w:w="2954"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电气间隙、爬电距离、固体绝缘和硬印制电路板部件的涂敷层</w:t>
            </w:r>
          </w:p>
        </w:tc>
        <w:tc>
          <w:tcPr>
            <w:tcW w:w="2792" w:type="dxa"/>
          </w:tcPr>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15092.1-2010</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15092.2-2014</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15092.3-2014</w:t>
            </w:r>
          </w:p>
          <w:p>
            <w:pPr>
              <w:jc w:val="center"/>
            </w:pPr>
            <w:r>
              <w:rPr>
                <w:rFonts w:hint="eastAsia" w:ascii="Times New Roman" w:hAnsi="Times New Roman"/>
                <w:color w:val="000000"/>
                <w:szCs w:val="21"/>
              </w:rPr>
              <w:t>G</w:t>
            </w:r>
            <w:r>
              <w:rPr>
                <w:rFonts w:ascii="Times New Roman" w:hAnsi="Times New Roman"/>
                <w:color w:val="000000"/>
                <w:szCs w:val="21"/>
              </w:rPr>
              <w:t>B/T 15092.4-2006</w:t>
            </w:r>
          </w:p>
        </w:tc>
        <w:tc>
          <w:tcPr>
            <w:tcW w:w="2656" w:type="dxa"/>
          </w:tcPr>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15092.1-2010</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15092.2-2014</w:t>
            </w:r>
          </w:p>
          <w:p>
            <w:pPr>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15092.3-2014</w:t>
            </w:r>
          </w:p>
          <w:p>
            <w:pPr>
              <w:jc w:val="center"/>
            </w:pPr>
            <w:r>
              <w:rPr>
                <w:rFonts w:hint="eastAsia" w:ascii="Times New Roman" w:hAnsi="Times New Roman"/>
                <w:color w:val="000000"/>
                <w:szCs w:val="21"/>
              </w:rPr>
              <w:t>G</w:t>
            </w:r>
            <w:r>
              <w:rPr>
                <w:rFonts w:ascii="Times New Roman" w:hAnsi="Times New Roman"/>
                <w:color w:val="000000"/>
                <w:szCs w:val="21"/>
              </w:rPr>
              <w:t>B/T 15092.4-2006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5</w:t>
            </w:r>
          </w:p>
        </w:tc>
        <w:tc>
          <w:tcPr>
            <w:tcW w:w="2954" w:type="dxa"/>
            <w:vAlign w:val="center"/>
          </w:tcPr>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发热</w:t>
            </w:r>
          </w:p>
        </w:tc>
        <w:tc>
          <w:tcPr>
            <w:tcW w:w="2792" w:type="dxa"/>
          </w:tcPr>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15092.1-2010</w:t>
            </w:r>
          </w:p>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15092.2-2014</w:t>
            </w:r>
          </w:p>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15092.3-2014</w:t>
            </w:r>
          </w:p>
          <w:p>
            <w:pPr>
              <w:jc w:val="center"/>
              <w:rPr>
                <w:color w:val="000000" w:themeColor="text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15092.4-2006</w:t>
            </w:r>
          </w:p>
        </w:tc>
        <w:tc>
          <w:tcPr>
            <w:tcW w:w="2656" w:type="dxa"/>
          </w:tcPr>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15092.1-2010</w:t>
            </w:r>
          </w:p>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15092.2-2014</w:t>
            </w:r>
          </w:p>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15092.3-2014</w:t>
            </w:r>
          </w:p>
          <w:p>
            <w:pPr>
              <w:jc w:val="center"/>
              <w:rPr>
                <w:color w:val="000000" w:themeColor="text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6</w:t>
            </w:r>
          </w:p>
        </w:tc>
        <w:tc>
          <w:tcPr>
            <w:tcW w:w="2954" w:type="dxa"/>
            <w:vAlign w:val="center"/>
          </w:tcPr>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着火危险</w:t>
            </w:r>
          </w:p>
        </w:tc>
        <w:tc>
          <w:tcPr>
            <w:tcW w:w="2792" w:type="dxa"/>
          </w:tcPr>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15092.1-2010</w:t>
            </w:r>
          </w:p>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15092.2-2014</w:t>
            </w:r>
          </w:p>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15092.3-2014</w:t>
            </w:r>
          </w:p>
          <w:p>
            <w:pPr>
              <w:jc w:val="center"/>
              <w:rPr>
                <w:color w:val="000000" w:themeColor="text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15092.4-2006</w:t>
            </w:r>
          </w:p>
        </w:tc>
        <w:tc>
          <w:tcPr>
            <w:tcW w:w="2656" w:type="dxa"/>
          </w:tcPr>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15092.1-2010</w:t>
            </w:r>
          </w:p>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15092.2-2014</w:t>
            </w:r>
          </w:p>
          <w:p>
            <w:pPr>
              <w:snapToGrid w:val="0"/>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15092.3-2014</w:t>
            </w:r>
          </w:p>
          <w:p>
            <w:pPr>
              <w:jc w:val="center"/>
              <w:rPr>
                <w:color w:val="000000" w:themeColor="text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G</w:t>
            </w:r>
            <w:r>
              <w:rPr>
                <w:rFonts w:ascii="Times New Roman" w:hAnsi="Times New Roman"/>
                <w:color w:val="000000" w:themeColor="text1"/>
                <w:szCs w:val="21"/>
                <w14:textFill>
                  <w14:solidFill>
                    <w14:schemeClr w14:val="tx1"/>
                  </w14:solidFill>
                </w14:textFill>
              </w:rPr>
              <w:t>B/T 15092.4-2006</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rPr>
          <w:rFonts w:ascii="Times New Roman" w:hAnsi="Times New Roman" w:eastAsia="仿宋"/>
          <w:b/>
          <w:bCs/>
        </w:rPr>
      </w:pPr>
    </w:p>
    <w:p>
      <w:pPr>
        <w:spacing w:line="360" w:lineRule="auto"/>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ind w:firstLine="420" w:firstLineChars="200"/>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 xml:space="preserve">B/T 15092.1-2010 </w:t>
      </w:r>
      <w:r>
        <w:rPr>
          <w:rFonts w:hint="eastAsia" w:ascii="Times New Roman" w:hAnsi="Times New Roman"/>
          <w:color w:val="000000"/>
          <w:szCs w:val="21"/>
        </w:rPr>
        <w:t>器具开关 第1部分：通用要求</w:t>
      </w:r>
    </w:p>
    <w:p>
      <w:pPr>
        <w:snapToGrid w:val="0"/>
        <w:ind w:firstLine="420" w:firstLineChars="200"/>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 xml:space="preserve">B/T 15092.2-2014 </w:t>
      </w:r>
      <w:r>
        <w:rPr>
          <w:rFonts w:hint="eastAsia" w:ascii="Times New Roman" w:hAnsi="Times New Roman"/>
          <w:color w:val="000000"/>
          <w:szCs w:val="21"/>
        </w:rPr>
        <w:t>器具开关 第2部分：软线开关的特殊要求</w:t>
      </w:r>
    </w:p>
    <w:p>
      <w:pPr>
        <w:snapToGrid w:val="0"/>
        <w:ind w:firstLine="420" w:firstLineChars="200"/>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 xml:space="preserve">B/T 15092.3-2014 </w:t>
      </w:r>
      <w:r>
        <w:rPr>
          <w:rFonts w:hint="eastAsia" w:ascii="Times New Roman" w:hAnsi="Times New Roman"/>
          <w:color w:val="000000"/>
          <w:szCs w:val="21"/>
        </w:rPr>
        <w:t>器具开关 第2部分：转换选择器的特殊要求</w:t>
      </w:r>
    </w:p>
    <w:p>
      <w:pPr>
        <w:snapToGrid w:val="0"/>
        <w:spacing w:line="384" w:lineRule="auto"/>
        <w:ind w:firstLine="420" w:firstLineChars="200"/>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 xml:space="preserve">B/T 15092.4-2006 </w:t>
      </w:r>
      <w:r>
        <w:rPr>
          <w:rFonts w:hint="eastAsia" w:ascii="Times New Roman" w:hAnsi="Times New Roman"/>
          <w:color w:val="000000"/>
          <w:szCs w:val="21"/>
        </w:rPr>
        <w:t>器具开关 第2部分：独立安装开关的特殊要求</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w:t>
      </w:r>
      <w:r>
        <w:rPr>
          <w:rFonts w:hint="eastAsia" w:ascii="Times New Roman" w:hAnsi="Times New Roman"/>
          <w:color w:val="000000"/>
          <w:szCs w:val="21"/>
        </w:rPr>
        <w:t>所检项目</w:t>
      </w:r>
      <w:r>
        <w:rPr>
          <w:rFonts w:ascii="Times New Roman" w:hAnsi="Times New Roman"/>
          <w:color w:val="000000"/>
          <w:szCs w:val="21"/>
        </w:rPr>
        <w:t>合格；检验项目中任一项或一项以上不合格，判定为被抽查产品不合格。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bookmarkStart w:id="3" w:name="_GoBack"/>
      <w:bookmarkEnd w:id="3"/>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7A"/>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30852"/>
    <w:rsid w:val="000464B9"/>
    <w:rsid w:val="00052D0A"/>
    <w:rsid w:val="0006741A"/>
    <w:rsid w:val="00080190"/>
    <w:rsid w:val="000A0C0F"/>
    <w:rsid w:val="000A1F68"/>
    <w:rsid w:val="000B73F2"/>
    <w:rsid w:val="0010045C"/>
    <w:rsid w:val="001134E2"/>
    <w:rsid w:val="00130C21"/>
    <w:rsid w:val="0013450E"/>
    <w:rsid w:val="00135D58"/>
    <w:rsid w:val="001479E1"/>
    <w:rsid w:val="00175325"/>
    <w:rsid w:val="001960E8"/>
    <w:rsid w:val="00197FAE"/>
    <w:rsid w:val="001B1ECE"/>
    <w:rsid w:val="001B3557"/>
    <w:rsid w:val="001D3021"/>
    <w:rsid w:val="001E7E75"/>
    <w:rsid w:val="001F4D89"/>
    <w:rsid w:val="00211634"/>
    <w:rsid w:val="002642D1"/>
    <w:rsid w:val="00273D95"/>
    <w:rsid w:val="00283526"/>
    <w:rsid w:val="00287CFB"/>
    <w:rsid w:val="002A1067"/>
    <w:rsid w:val="002C75FA"/>
    <w:rsid w:val="002D2BE3"/>
    <w:rsid w:val="002F3260"/>
    <w:rsid w:val="00301FD0"/>
    <w:rsid w:val="00342341"/>
    <w:rsid w:val="00352877"/>
    <w:rsid w:val="00354255"/>
    <w:rsid w:val="00355360"/>
    <w:rsid w:val="00360312"/>
    <w:rsid w:val="003611BA"/>
    <w:rsid w:val="003701D3"/>
    <w:rsid w:val="003C4925"/>
    <w:rsid w:val="00403A65"/>
    <w:rsid w:val="004565AD"/>
    <w:rsid w:val="004A34C8"/>
    <w:rsid w:val="004A3DA3"/>
    <w:rsid w:val="004A4DFC"/>
    <w:rsid w:val="004B599D"/>
    <w:rsid w:val="004C6EAB"/>
    <w:rsid w:val="004C79DF"/>
    <w:rsid w:val="004D05AF"/>
    <w:rsid w:val="00507AE0"/>
    <w:rsid w:val="0051512A"/>
    <w:rsid w:val="00560FE5"/>
    <w:rsid w:val="00624DD6"/>
    <w:rsid w:val="00625394"/>
    <w:rsid w:val="006350F9"/>
    <w:rsid w:val="00652075"/>
    <w:rsid w:val="00652B40"/>
    <w:rsid w:val="00660FFF"/>
    <w:rsid w:val="00670265"/>
    <w:rsid w:val="0067449B"/>
    <w:rsid w:val="00675807"/>
    <w:rsid w:val="006B5E22"/>
    <w:rsid w:val="006C75F5"/>
    <w:rsid w:val="006F3686"/>
    <w:rsid w:val="006F6818"/>
    <w:rsid w:val="00700705"/>
    <w:rsid w:val="007032EA"/>
    <w:rsid w:val="00712FE6"/>
    <w:rsid w:val="00721DBD"/>
    <w:rsid w:val="0076570D"/>
    <w:rsid w:val="00766407"/>
    <w:rsid w:val="007C5B37"/>
    <w:rsid w:val="007E7B78"/>
    <w:rsid w:val="00801099"/>
    <w:rsid w:val="0081765C"/>
    <w:rsid w:val="008536DB"/>
    <w:rsid w:val="00863267"/>
    <w:rsid w:val="00863F48"/>
    <w:rsid w:val="00872CC4"/>
    <w:rsid w:val="008737DB"/>
    <w:rsid w:val="008B4A07"/>
    <w:rsid w:val="008C2D89"/>
    <w:rsid w:val="008E4C32"/>
    <w:rsid w:val="008F131B"/>
    <w:rsid w:val="00910C47"/>
    <w:rsid w:val="00911043"/>
    <w:rsid w:val="00933214"/>
    <w:rsid w:val="00963128"/>
    <w:rsid w:val="009740D6"/>
    <w:rsid w:val="009A6925"/>
    <w:rsid w:val="009B3AF3"/>
    <w:rsid w:val="009B48C4"/>
    <w:rsid w:val="009C1C38"/>
    <w:rsid w:val="009D2CD9"/>
    <w:rsid w:val="009D2E2A"/>
    <w:rsid w:val="009E6086"/>
    <w:rsid w:val="009F189F"/>
    <w:rsid w:val="00A02207"/>
    <w:rsid w:val="00A055B0"/>
    <w:rsid w:val="00A06496"/>
    <w:rsid w:val="00A0674B"/>
    <w:rsid w:val="00A45E64"/>
    <w:rsid w:val="00A5157E"/>
    <w:rsid w:val="00A66A3D"/>
    <w:rsid w:val="00A7543F"/>
    <w:rsid w:val="00A77E8A"/>
    <w:rsid w:val="00A916BA"/>
    <w:rsid w:val="00AB2350"/>
    <w:rsid w:val="00AB26EE"/>
    <w:rsid w:val="00AB462B"/>
    <w:rsid w:val="00AE1821"/>
    <w:rsid w:val="00AE471A"/>
    <w:rsid w:val="00AE5734"/>
    <w:rsid w:val="00AF5572"/>
    <w:rsid w:val="00AF68C8"/>
    <w:rsid w:val="00B51584"/>
    <w:rsid w:val="00B54E2B"/>
    <w:rsid w:val="00B55224"/>
    <w:rsid w:val="00B80476"/>
    <w:rsid w:val="00B97F97"/>
    <w:rsid w:val="00BD109E"/>
    <w:rsid w:val="00BD2490"/>
    <w:rsid w:val="00C075F6"/>
    <w:rsid w:val="00C17712"/>
    <w:rsid w:val="00C17F20"/>
    <w:rsid w:val="00C207B1"/>
    <w:rsid w:val="00C21785"/>
    <w:rsid w:val="00C345BB"/>
    <w:rsid w:val="00C46A22"/>
    <w:rsid w:val="00C57739"/>
    <w:rsid w:val="00C9467F"/>
    <w:rsid w:val="00CA58E7"/>
    <w:rsid w:val="00CD0330"/>
    <w:rsid w:val="00CD3877"/>
    <w:rsid w:val="00CF5F1B"/>
    <w:rsid w:val="00D1325F"/>
    <w:rsid w:val="00D15332"/>
    <w:rsid w:val="00D31DB4"/>
    <w:rsid w:val="00D64DAF"/>
    <w:rsid w:val="00D6657B"/>
    <w:rsid w:val="00D732ED"/>
    <w:rsid w:val="00D85C2A"/>
    <w:rsid w:val="00D879A0"/>
    <w:rsid w:val="00D92B01"/>
    <w:rsid w:val="00D9506C"/>
    <w:rsid w:val="00DC0140"/>
    <w:rsid w:val="00DD7E3B"/>
    <w:rsid w:val="00DF2763"/>
    <w:rsid w:val="00E1489E"/>
    <w:rsid w:val="00E155ED"/>
    <w:rsid w:val="00E24FC8"/>
    <w:rsid w:val="00E44743"/>
    <w:rsid w:val="00E55DC8"/>
    <w:rsid w:val="00E96130"/>
    <w:rsid w:val="00EE75A3"/>
    <w:rsid w:val="00EF0AC2"/>
    <w:rsid w:val="00EF2B9F"/>
    <w:rsid w:val="00F96A46"/>
    <w:rsid w:val="00FA2884"/>
    <w:rsid w:val="00FA45C8"/>
    <w:rsid w:val="00FA59DC"/>
    <w:rsid w:val="00FC0C80"/>
    <w:rsid w:val="00FE1549"/>
    <w:rsid w:val="01757279"/>
    <w:rsid w:val="02394E6E"/>
    <w:rsid w:val="071C39DD"/>
    <w:rsid w:val="0C3020D5"/>
    <w:rsid w:val="0F7962BB"/>
    <w:rsid w:val="14707C4A"/>
    <w:rsid w:val="14A748C1"/>
    <w:rsid w:val="29817179"/>
    <w:rsid w:val="2C062286"/>
    <w:rsid w:val="4A1D0919"/>
    <w:rsid w:val="54116232"/>
    <w:rsid w:val="55CC633D"/>
    <w:rsid w:val="60D566FD"/>
    <w:rsid w:val="61D054C2"/>
    <w:rsid w:val="61F5033B"/>
    <w:rsid w:val="652F585C"/>
    <w:rsid w:val="723415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7F9ED9-90CE-4DE9-9705-EABCFD52A570}">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262</Words>
  <Characters>1494</Characters>
  <Lines>12</Lines>
  <Paragraphs>3</Paragraphs>
  <TotalTime>0</TotalTime>
  <ScaleCrop>false</ScaleCrop>
  <LinksUpToDate>false</LinksUpToDate>
  <CharactersWithSpaces>1753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2019-12-09T02:31:00Z</dcterms:created>
  <dc:creator>lenovo</dc:creator>
  <cp:lastModifiedBy>兰倩</cp:lastModifiedBy>
  <dcterms:modified xsi:type="dcterms:W3CDTF">2020-09-22T08:02:12Z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